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27" w:rsidRDefault="00180827" w:rsidP="00620864">
      <w:pPr>
        <w:pStyle w:val="Footer"/>
        <w:tabs>
          <w:tab w:val="clear" w:pos="4153"/>
          <w:tab w:val="clear" w:pos="8306"/>
        </w:tabs>
        <w:spacing w:after="160" w:line="360" w:lineRule="exact"/>
        <w:ind w:right="48"/>
        <w:rPr>
          <w:rFonts w:ascii="Palatino Linotype" w:hAnsi="Palatino Linotype" w:cs="Palatino"/>
          <w:b/>
          <w:bCs/>
          <w:u w:val="single"/>
        </w:rPr>
      </w:pPr>
    </w:p>
    <w:p w:rsidR="00F11FBF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1</w:t>
      </w:r>
      <w:r w:rsidR="00714DB3" w:rsidRPr="00B74474">
        <w:rPr>
          <w:rFonts w:ascii="Palatino Linotype" w:hAnsi="Palatino Linotype" w:cs="Palatino"/>
        </w:rPr>
        <w:t>.</w:t>
      </w:r>
      <w:r w:rsidR="00714DB3" w:rsidRPr="00B74474">
        <w:rPr>
          <w:rFonts w:ascii="Palatino Linotype" w:hAnsi="Palatino Linotype" w:cs="Palatino"/>
        </w:rPr>
        <w:tab/>
      </w:r>
      <w:r w:rsidR="00F11FBF" w:rsidRPr="001D3A57">
        <w:rPr>
          <w:rFonts w:ascii="Palatino Linotype" w:hAnsi="Palatino Linotype" w:cs="Palatino"/>
          <w:b/>
          <w:bCs/>
        </w:rPr>
        <w:t>Holland D</w:t>
      </w:r>
      <w:r w:rsidR="00F11FBF" w:rsidRPr="003444E6">
        <w:rPr>
          <w:rFonts w:ascii="Palatino Linotype" w:hAnsi="Palatino Linotype" w:cs="Palatino"/>
        </w:rPr>
        <w:t>., Dagan M., Bar-Yaakov I</w:t>
      </w:r>
      <w:r w:rsidR="00F11FBF">
        <w:rPr>
          <w:rFonts w:ascii="Palatino Linotype" w:hAnsi="Palatino Linotype" w:cs="Palatino"/>
        </w:rPr>
        <w:t xml:space="preserve">. and </w:t>
      </w:r>
      <w:proofErr w:type="spellStart"/>
      <w:r w:rsidR="00F11FBF">
        <w:rPr>
          <w:rFonts w:ascii="Palatino Linotype" w:hAnsi="Palatino Linotype" w:cs="Palatino"/>
        </w:rPr>
        <w:t>Hatib</w:t>
      </w:r>
      <w:proofErr w:type="spellEnd"/>
      <w:r w:rsidR="00F11FBF">
        <w:rPr>
          <w:rFonts w:ascii="Palatino Linotype" w:hAnsi="Palatino Linotype" w:cs="Palatino"/>
        </w:rPr>
        <w:t xml:space="preserve"> K. (2005). ‘Dagan’ p</w:t>
      </w:r>
      <w:r w:rsidR="00F11FBF" w:rsidRPr="003444E6">
        <w:rPr>
          <w:rFonts w:ascii="Palatino Linotype" w:hAnsi="Palatino Linotype" w:cs="Palatino"/>
        </w:rPr>
        <w:t xml:space="preserve">ear. </w:t>
      </w:r>
      <w:proofErr w:type="spellStart"/>
      <w:r w:rsidR="00F11FBF" w:rsidRPr="00616D16">
        <w:rPr>
          <w:rFonts w:ascii="Palatino Linotype" w:hAnsi="Palatino Linotype" w:cs="Palatino"/>
          <w:i/>
          <w:iCs/>
        </w:rPr>
        <w:t>HortScience</w:t>
      </w:r>
      <w:proofErr w:type="spellEnd"/>
      <w:r w:rsidR="00F11FBF" w:rsidRPr="003444E6">
        <w:rPr>
          <w:rFonts w:ascii="Palatino Linotype" w:hAnsi="Palatino Linotype" w:cs="Palatino"/>
        </w:rPr>
        <w:t xml:space="preserve"> 39: 1773.</w:t>
      </w:r>
    </w:p>
    <w:p w:rsidR="00F11FBF" w:rsidRPr="003444E6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2.</w:t>
      </w:r>
      <w:r w:rsidR="00714DB3">
        <w:rPr>
          <w:rFonts w:ascii="Palatino Linotype" w:hAnsi="Palatino Linotype" w:cs="Palatino"/>
        </w:rPr>
        <w:tab/>
      </w:r>
      <w:r w:rsidR="00F11FBF" w:rsidRPr="003444E6">
        <w:rPr>
          <w:rFonts w:ascii="Palatino Linotype" w:hAnsi="Palatino Linotype" w:cs="Palatino"/>
        </w:rPr>
        <w:t xml:space="preserve">Trainin T., </w:t>
      </w:r>
      <w:proofErr w:type="spellStart"/>
      <w:r w:rsidR="00F11FBF" w:rsidRPr="003444E6">
        <w:rPr>
          <w:rFonts w:ascii="Palatino Linotype" w:hAnsi="Palatino Linotype" w:cs="Palatino"/>
        </w:rPr>
        <w:t>Lipsky</w:t>
      </w:r>
      <w:proofErr w:type="spellEnd"/>
      <w:r w:rsidR="00F11FBF" w:rsidRPr="003444E6">
        <w:rPr>
          <w:rFonts w:ascii="Palatino Linotype" w:hAnsi="Palatino Linotype" w:cs="Palatino"/>
        </w:rPr>
        <w:t xml:space="preserve"> A., Levy A. and </w:t>
      </w:r>
      <w:r w:rsidR="00F11FBF" w:rsidRPr="001D3A57">
        <w:rPr>
          <w:rFonts w:ascii="Palatino Linotype" w:hAnsi="Palatino Linotype" w:cs="Palatino"/>
          <w:b/>
          <w:bCs/>
        </w:rPr>
        <w:t>Holland D</w:t>
      </w:r>
      <w:r w:rsidR="00F11FBF" w:rsidRPr="003444E6">
        <w:rPr>
          <w:rFonts w:ascii="Palatino Linotype" w:hAnsi="Palatino Linotype" w:cs="Palatino"/>
        </w:rPr>
        <w:t xml:space="preserve">. (2005). Prolonged somatic transposition in citrus: The autonomous Ac transposable element remains active in the citrus genome for several years. </w:t>
      </w:r>
      <w:r w:rsidR="00F11FBF" w:rsidRPr="00616D16">
        <w:rPr>
          <w:rFonts w:ascii="Palatino Linotype" w:hAnsi="Palatino Linotype" w:cs="Palatino"/>
          <w:i/>
          <w:iCs/>
        </w:rPr>
        <w:t>J. Amer. Soc. Hort. Sci.</w:t>
      </w:r>
      <w:r w:rsidR="00F11FBF" w:rsidRPr="003444E6">
        <w:rPr>
          <w:rFonts w:ascii="Palatino Linotype" w:hAnsi="Palatino Linotype" w:cs="Palatino"/>
        </w:rPr>
        <w:t xml:space="preserve"> 130: 95-101.</w:t>
      </w:r>
    </w:p>
    <w:p w:rsidR="003444E6" w:rsidRPr="003444E6" w:rsidRDefault="00983186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3</w:t>
      </w:r>
      <w:r w:rsidR="00714DB3" w:rsidRPr="00B74474">
        <w:rPr>
          <w:rFonts w:ascii="Palatino Linotype" w:hAnsi="Palatino Linotype" w:cs="Palatino"/>
        </w:rPr>
        <w:t>.</w:t>
      </w:r>
      <w:r w:rsidR="00714DB3">
        <w:rPr>
          <w:rFonts w:ascii="Palatino Linotype" w:hAnsi="Palatino Linotype" w:cs="Palatino"/>
          <w:b/>
          <w:bCs/>
        </w:rPr>
        <w:tab/>
      </w:r>
      <w:r w:rsidR="003444E6" w:rsidRPr="001D3A57">
        <w:rPr>
          <w:rFonts w:ascii="Palatino Linotype" w:hAnsi="Palatino Linotype" w:cs="Palatino"/>
          <w:b/>
          <w:bCs/>
        </w:rPr>
        <w:t>Holland D</w:t>
      </w:r>
      <w:r w:rsidR="003444E6" w:rsidRPr="003444E6">
        <w:rPr>
          <w:rFonts w:ascii="Palatino Linotype" w:hAnsi="Palatino Linotype" w:cs="Palatino"/>
        </w:rPr>
        <w:t xml:space="preserve">., </w:t>
      </w:r>
      <w:proofErr w:type="spellStart"/>
      <w:r w:rsidR="003444E6" w:rsidRPr="003444E6">
        <w:rPr>
          <w:rFonts w:ascii="Palatino Linotype" w:hAnsi="Palatino Linotype" w:cs="Palatino"/>
        </w:rPr>
        <w:t>Larkov</w:t>
      </w:r>
      <w:proofErr w:type="spellEnd"/>
      <w:r w:rsidR="003444E6" w:rsidRPr="003444E6">
        <w:rPr>
          <w:rFonts w:ascii="Palatino Linotype" w:hAnsi="Palatino Linotype" w:cs="Palatino"/>
        </w:rPr>
        <w:t xml:space="preserve"> O., Bar-Yaakov I., Bar E., </w:t>
      </w:r>
      <w:proofErr w:type="spellStart"/>
      <w:r w:rsidR="003444E6" w:rsidRPr="003444E6">
        <w:rPr>
          <w:rFonts w:ascii="Palatino Linotype" w:hAnsi="Palatino Linotype" w:cs="Palatino"/>
        </w:rPr>
        <w:t>Zax</w:t>
      </w:r>
      <w:proofErr w:type="spellEnd"/>
      <w:r w:rsidR="003444E6" w:rsidRPr="003444E6">
        <w:rPr>
          <w:rFonts w:ascii="Palatino Linotype" w:hAnsi="Palatino Linotype" w:cs="Palatino"/>
        </w:rPr>
        <w:t xml:space="preserve">, A., Brandeis E., </w:t>
      </w:r>
      <w:proofErr w:type="spellStart"/>
      <w:r w:rsidR="003444E6" w:rsidRPr="003444E6">
        <w:rPr>
          <w:rFonts w:ascii="Palatino Linotype" w:hAnsi="Palatino Linotype" w:cs="Palatino"/>
        </w:rPr>
        <w:t>Ravid</w:t>
      </w:r>
      <w:proofErr w:type="spellEnd"/>
      <w:r w:rsidR="003444E6" w:rsidRPr="003444E6">
        <w:rPr>
          <w:rFonts w:ascii="Palatino Linotype" w:hAnsi="Palatino Linotype" w:cs="Palatino"/>
        </w:rPr>
        <w:t xml:space="preserve"> U. and Lewinsohn E. (2005). Developmental and varietal differences in volatile ester formation and acetyl-CoA: </w:t>
      </w:r>
      <w:proofErr w:type="gramStart"/>
      <w:r w:rsidR="003444E6" w:rsidRPr="003444E6">
        <w:rPr>
          <w:rFonts w:ascii="Palatino Linotype" w:hAnsi="Palatino Linotype" w:cs="Palatino"/>
        </w:rPr>
        <w:t>alcohol acetyl transferase acti</w:t>
      </w:r>
      <w:r w:rsidR="00BF67BA">
        <w:rPr>
          <w:rFonts w:ascii="Palatino Linotype" w:hAnsi="Palatino Linotype" w:cs="Palatino"/>
        </w:rPr>
        <w:t>vities</w:t>
      </w:r>
      <w:proofErr w:type="gramEnd"/>
      <w:r w:rsidR="00BF67BA">
        <w:rPr>
          <w:rFonts w:ascii="Palatino Linotype" w:hAnsi="Palatino Linotype" w:cs="Palatino"/>
        </w:rPr>
        <w:t xml:space="preserve"> in apple fruit.</w:t>
      </w:r>
      <w:r w:rsidR="00BF67BA" w:rsidRPr="00BF67BA">
        <w:rPr>
          <w:rFonts w:ascii="Palatino Linotype" w:hAnsi="Palatino Linotype" w:cs="Palatino"/>
          <w:i/>
          <w:iCs/>
        </w:rPr>
        <w:t xml:space="preserve"> J Agric. Food Chem</w:t>
      </w:r>
      <w:r w:rsidR="00BF67BA">
        <w:rPr>
          <w:rFonts w:ascii="Palatino Linotype" w:hAnsi="Palatino Linotype" w:cs="Palatino"/>
        </w:rPr>
        <w:t xml:space="preserve">. </w:t>
      </w:r>
      <w:r w:rsidR="004D3BFC" w:rsidRPr="00BE5109">
        <w:rPr>
          <w:rFonts w:ascii="Palatino Linotype" w:hAnsi="Palatino Linotype" w:cs="Palatino"/>
        </w:rPr>
        <w:t>53:</w:t>
      </w:r>
      <w:r w:rsidR="00BE5109">
        <w:rPr>
          <w:rFonts w:ascii="Palatino Linotype" w:hAnsi="Palatino Linotype" w:cs="Palatino"/>
        </w:rPr>
        <w:t xml:space="preserve"> </w:t>
      </w:r>
      <w:r w:rsidR="004D3BFC" w:rsidRPr="00BE5109">
        <w:rPr>
          <w:rFonts w:ascii="Palatino Linotype" w:hAnsi="Palatino Linotype" w:cs="Palatino"/>
        </w:rPr>
        <w:t>7198-203</w:t>
      </w:r>
      <w:r w:rsidR="003444E6" w:rsidRPr="003444E6">
        <w:rPr>
          <w:rFonts w:ascii="Palatino Linotype" w:hAnsi="Palatino Linotype" w:cs="Palatino"/>
        </w:rPr>
        <w:t>.</w:t>
      </w:r>
    </w:p>
    <w:p w:rsidR="00484C2B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4</w:t>
      </w:r>
      <w:r w:rsidR="00714DB3" w:rsidRPr="00B74474">
        <w:rPr>
          <w:rFonts w:ascii="Palatino Linotype" w:hAnsi="Palatino Linotype" w:cs="Palatino"/>
        </w:rPr>
        <w:t>.</w:t>
      </w:r>
      <w:r w:rsidR="00714DB3" w:rsidRPr="00B74474">
        <w:rPr>
          <w:rFonts w:ascii="Palatino Linotype" w:hAnsi="Palatino Linotype" w:cs="Palatino"/>
        </w:rPr>
        <w:tab/>
      </w:r>
      <w:r w:rsidR="00484C2B">
        <w:rPr>
          <w:rFonts w:ascii="Palatino Linotype" w:hAnsi="Palatino Linotype" w:cs="Palatino"/>
          <w:b/>
          <w:bCs/>
        </w:rPr>
        <w:t>Holland D</w:t>
      </w:r>
      <w:r w:rsidR="00484C2B" w:rsidRPr="00484C2B">
        <w:rPr>
          <w:rFonts w:ascii="Palatino Linotype" w:hAnsi="Palatino Linotype" w:cs="Palatino"/>
        </w:rPr>
        <w:t>.</w:t>
      </w:r>
      <w:r w:rsidR="00484C2B">
        <w:rPr>
          <w:rFonts w:ascii="Palatino Linotype" w:hAnsi="Palatino Linotype" w:cs="Palatino"/>
        </w:rPr>
        <w:t xml:space="preserve">, Bar-Yaakov I., </w:t>
      </w:r>
      <w:proofErr w:type="spellStart"/>
      <w:r w:rsidR="00484C2B">
        <w:rPr>
          <w:rFonts w:ascii="Palatino Linotype" w:hAnsi="Palatino Linotype" w:cs="Palatino"/>
        </w:rPr>
        <w:t>Hatib</w:t>
      </w:r>
      <w:proofErr w:type="spellEnd"/>
      <w:r w:rsidR="00484C2B">
        <w:rPr>
          <w:rFonts w:ascii="Palatino Linotype" w:hAnsi="Palatino Linotype" w:cs="Palatino"/>
        </w:rPr>
        <w:t xml:space="preserve"> K., Albert A., Mani Y., and </w:t>
      </w:r>
      <w:proofErr w:type="spellStart"/>
      <w:r w:rsidR="00484C2B">
        <w:rPr>
          <w:rFonts w:ascii="Palatino Linotype" w:hAnsi="Palatino Linotype" w:cs="Palatino"/>
        </w:rPr>
        <w:t>Speigel</w:t>
      </w:r>
      <w:proofErr w:type="spellEnd"/>
      <w:r w:rsidR="00484C2B">
        <w:rPr>
          <w:rFonts w:ascii="Palatino Linotype" w:hAnsi="Palatino Linotype" w:cs="Palatino"/>
        </w:rPr>
        <w:t xml:space="preserve"> Roy P. (2006). "</w:t>
      </w:r>
      <w:proofErr w:type="spellStart"/>
      <w:r w:rsidR="00484C2B">
        <w:rPr>
          <w:rFonts w:ascii="Palatino Linotype" w:hAnsi="Palatino Linotype" w:cs="Palatino"/>
        </w:rPr>
        <w:t>Shefa</w:t>
      </w:r>
      <w:proofErr w:type="spellEnd"/>
      <w:r w:rsidR="00484C2B">
        <w:rPr>
          <w:rFonts w:ascii="Palatino Linotype" w:hAnsi="Palatino Linotype" w:cs="Palatino"/>
        </w:rPr>
        <w:t xml:space="preserve">" almond. </w:t>
      </w:r>
      <w:proofErr w:type="spellStart"/>
      <w:r w:rsidR="00484C2B" w:rsidRPr="00C63415">
        <w:rPr>
          <w:rFonts w:ascii="Palatino Linotype" w:hAnsi="Palatino Linotype" w:cs="Palatino"/>
          <w:i/>
          <w:iCs/>
        </w:rPr>
        <w:t>Hortscience</w:t>
      </w:r>
      <w:proofErr w:type="spellEnd"/>
      <w:r w:rsidR="00C63415">
        <w:rPr>
          <w:rFonts w:ascii="Palatino Linotype" w:hAnsi="Palatino Linotype" w:cs="Palatino"/>
        </w:rPr>
        <w:t xml:space="preserve"> 41</w:t>
      </w:r>
      <w:r w:rsidR="00484C2B">
        <w:rPr>
          <w:rFonts w:ascii="Palatino Linotype" w:hAnsi="Palatino Linotype" w:cs="Palatino"/>
        </w:rPr>
        <w:t>: 1502-1503</w:t>
      </w:r>
    </w:p>
    <w:p w:rsidR="00AF583B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5</w:t>
      </w:r>
      <w:r w:rsidR="00A30147" w:rsidRPr="00B74474">
        <w:rPr>
          <w:rFonts w:ascii="Palatino Linotype" w:hAnsi="Palatino Linotype" w:cs="Palatino"/>
        </w:rPr>
        <w:t>.</w:t>
      </w:r>
      <w:r w:rsidR="00A30147" w:rsidRPr="00B74474">
        <w:rPr>
          <w:rFonts w:ascii="Palatino Linotype" w:hAnsi="Palatino Linotype" w:cs="Palatino"/>
        </w:rPr>
        <w:tab/>
      </w:r>
      <w:r w:rsidR="00A30147" w:rsidRPr="001D3A57">
        <w:rPr>
          <w:rFonts w:ascii="Palatino Linotype" w:hAnsi="Palatino Linotype" w:cs="Palatino"/>
          <w:b/>
          <w:bCs/>
        </w:rPr>
        <w:t>Holland D</w:t>
      </w:r>
      <w:r w:rsidR="00A30147" w:rsidRPr="003444E6">
        <w:rPr>
          <w:rFonts w:ascii="Palatino Linotype" w:hAnsi="Palatino Linotype" w:cs="Palatino"/>
        </w:rPr>
        <w:t>., Bar-Yaakov I., Trainin T. a</w:t>
      </w:r>
      <w:r w:rsidR="00A30147">
        <w:rPr>
          <w:rFonts w:ascii="Palatino Linotype" w:hAnsi="Palatino Linotype" w:cs="Palatino"/>
        </w:rPr>
        <w:t xml:space="preserve">nd </w:t>
      </w:r>
      <w:proofErr w:type="spellStart"/>
      <w:r w:rsidR="00A30147">
        <w:rPr>
          <w:rFonts w:ascii="Palatino Linotype" w:hAnsi="Palatino Linotype" w:cs="Palatino"/>
        </w:rPr>
        <w:t>Hatib</w:t>
      </w:r>
      <w:proofErr w:type="spellEnd"/>
      <w:r w:rsidR="00A30147">
        <w:rPr>
          <w:rFonts w:ascii="Palatino Linotype" w:hAnsi="Palatino Linotype" w:cs="Palatino"/>
        </w:rPr>
        <w:t xml:space="preserve"> K. (2006</w:t>
      </w:r>
      <w:r w:rsidR="00C20D94">
        <w:rPr>
          <w:rFonts w:ascii="Palatino Linotype" w:hAnsi="Palatino Linotype" w:cs="Palatino"/>
        </w:rPr>
        <w:t>). O</w:t>
      </w:r>
      <w:r w:rsidR="00A30147" w:rsidRPr="003444E6">
        <w:rPr>
          <w:rFonts w:ascii="Palatino Linotype" w:hAnsi="Palatino Linotype" w:cs="Palatino"/>
        </w:rPr>
        <w:t>ld decid</w:t>
      </w:r>
      <w:r w:rsidR="00A30147">
        <w:rPr>
          <w:rFonts w:ascii="Palatino Linotype" w:hAnsi="Palatino Linotype" w:cs="Palatino"/>
        </w:rPr>
        <w:t>uous fruit trees of the Rosacea</w:t>
      </w:r>
      <w:r w:rsidR="00A30147" w:rsidRPr="003444E6">
        <w:rPr>
          <w:rFonts w:ascii="Palatino Linotype" w:hAnsi="Palatino Linotype" w:cs="Palatino"/>
        </w:rPr>
        <w:t xml:space="preserve"> family in Israel and their utilization in modern agriculture and breeding.</w:t>
      </w:r>
      <w:r w:rsidR="00A30147">
        <w:rPr>
          <w:rFonts w:ascii="Palatino Linotype" w:hAnsi="Palatino Linotype" w:cs="Palatino"/>
        </w:rPr>
        <w:t xml:space="preserve"> </w:t>
      </w:r>
      <w:r w:rsidR="00A30147" w:rsidRPr="00A30147">
        <w:rPr>
          <w:rFonts w:ascii="Palatino Linotype" w:hAnsi="Palatino Linotype" w:cs="Palatino"/>
          <w:i/>
          <w:iCs/>
        </w:rPr>
        <w:t>Israeli Journal of Plant sciences</w:t>
      </w:r>
      <w:r w:rsidR="00A30147" w:rsidRPr="003444E6">
        <w:rPr>
          <w:rFonts w:ascii="Palatino Linotype" w:hAnsi="Palatino Linotype" w:cs="Palatino"/>
        </w:rPr>
        <w:t>.</w:t>
      </w:r>
      <w:r w:rsidR="00722D6E">
        <w:rPr>
          <w:rFonts w:ascii="Palatino Linotype" w:hAnsi="Palatino Linotype" w:cs="Palatino"/>
        </w:rPr>
        <w:t xml:space="preserve"> </w:t>
      </w:r>
      <w:proofErr w:type="gramStart"/>
      <w:r w:rsidR="00C20D94">
        <w:rPr>
          <w:rFonts w:ascii="Palatino Linotype" w:hAnsi="Palatino Linotype" w:cs="Palatino"/>
        </w:rPr>
        <w:t>54</w:t>
      </w:r>
      <w:proofErr w:type="gramEnd"/>
      <w:r w:rsidR="00C20D94">
        <w:rPr>
          <w:rFonts w:ascii="Palatino Linotype" w:hAnsi="Palatino Linotype" w:cs="Palatino"/>
        </w:rPr>
        <w:t>: 169-177.</w:t>
      </w:r>
    </w:p>
    <w:p w:rsidR="00722D6E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6</w:t>
      </w:r>
      <w:r w:rsidR="00AF583B" w:rsidRPr="00AF583B">
        <w:rPr>
          <w:rFonts w:ascii="Palatino Linotype" w:hAnsi="Palatino Linotype" w:cs="Palatino"/>
        </w:rPr>
        <w:t xml:space="preserve">. </w:t>
      </w:r>
      <w:r w:rsidR="00983186">
        <w:rPr>
          <w:rFonts w:ascii="Palatino Linotype" w:hAnsi="Palatino Linotype" w:cs="Palatino"/>
        </w:rPr>
        <w:t xml:space="preserve">   </w:t>
      </w:r>
      <w:r w:rsidR="00AF583B" w:rsidRPr="00AF583B">
        <w:rPr>
          <w:rFonts w:ascii="Palatino Linotype" w:hAnsi="Palatino Linotype" w:cs="Palatino"/>
          <w:b/>
          <w:bCs/>
        </w:rPr>
        <w:t>Holland D</w:t>
      </w:r>
      <w:r w:rsidR="00AF583B" w:rsidRPr="00AF583B">
        <w:rPr>
          <w:rFonts w:ascii="Palatino Linotype" w:hAnsi="Palatino Linotype" w:cs="Palatino"/>
        </w:rPr>
        <w:t xml:space="preserve">., Bar-Yaakov I. and </w:t>
      </w:r>
      <w:proofErr w:type="spellStart"/>
      <w:r w:rsidR="00AF583B" w:rsidRPr="00AF583B">
        <w:rPr>
          <w:rFonts w:ascii="Palatino Linotype" w:hAnsi="Palatino Linotype" w:cs="Palatino"/>
        </w:rPr>
        <w:t>Hatib</w:t>
      </w:r>
      <w:proofErr w:type="spellEnd"/>
      <w:r w:rsidR="00AF583B" w:rsidRPr="00AF583B">
        <w:rPr>
          <w:rFonts w:ascii="Palatino Linotype" w:hAnsi="Palatino Linotype" w:cs="Palatino"/>
        </w:rPr>
        <w:t xml:space="preserve"> K. (2006). </w:t>
      </w:r>
      <w:proofErr w:type="spellStart"/>
      <w:r w:rsidR="00AF583B" w:rsidRPr="00AF583B">
        <w:rPr>
          <w:rFonts w:ascii="Palatino Linotype" w:hAnsi="Palatino Linotype" w:cs="Palatino"/>
        </w:rPr>
        <w:t>Shezifon</w:t>
      </w:r>
      <w:proofErr w:type="spellEnd"/>
      <w:r w:rsidR="00AF583B" w:rsidRPr="00AF583B">
        <w:rPr>
          <w:rFonts w:ascii="Palatino Linotype" w:hAnsi="Palatino Linotype" w:cs="Palatino"/>
        </w:rPr>
        <w:t xml:space="preserve"> Plum. </w:t>
      </w:r>
      <w:proofErr w:type="spellStart"/>
      <w:r w:rsidR="00AF583B" w:rsidRPr="00C63415">
        <w:rPr>
          <w:rFonts w:ascii="Palatino Linotype" w:hAnsi="Palatino Linotype" w:cs="Palatino"/>
          <w:i/>
          <w:iCs/>
        </w:rPr>
        <w:t>Hortscience</w:t>
      </w:r>
      <w:proofErr w:type="spellEnd"/>
      <w:r w:rsidR="00C63415">
        <w:rPr>
          <w:rFonts w:ascii="Palatino Linotype" w:hAnsi="Palatino Linotype" w:cs="Palatino"/>
        </w:rPr>
        <w:t xml:space="preserve"> 42: 697-698.</w:t>
      </w:r>
      <w:r w:rsidR="00AF583B" w:rsidRPr="00AF583B">
        <w:rPr>
          <w:rFonts w:ascii="Palatino Linotype" w:hAnsi="Palatino Linotype" w:cs="Palatino"/>
        </w:rPr>
        <w:t xml:space="preserve"> </w:t>
      </w:r>
    </w:p>
    <w:p w:rsidR="00C63415" w:rsidRPr="005D7880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7</w:t>
      </w:r>
      <w:r w:rsidR="00C63415" w:rsidRPr="005D7880">
        <w:rPr>
          <w:rFonts w:ascii="Palatino Linotype" w:hAnsi="Palatino Linotype" w:cs="Palatino"/>
        </w:rPr>
        <w:t xml:space="preserve">. </w:t>
      </w:r>
      <w:r w:rsidR="00983186">
        <w:rPr>
          <w:rFonts w:ascii="Palatino Linotype" w:hAnsi="Palatino Linotype" w:cs="Palatino"/>
        </w:rPr>
        <w:t xml:space="preserve">   </w:t>
      </w:r>
      <w:r w:rsidR="00C63415" w:rsidRPr="005D7880">
        <w:rPr>
          <w:rFonts w:ascii="Palatino Linotype" w:hAnsi="Palatino Linotype" w:cs="Palatino"/>
          <w:b/>
          <w:bCs/>
        </w:rPr>
        <w:t>Holland D</w:t>
      </w:r>
      <w:r w:rsidR="00C63415" w:rsidRPr="005D7880">
        <w:rPr>
          <w:rFonts w:ascii="Palatino Linotype" w:hAnsi="Palatino Linotype" w:cs="Palatino"/>
        </w:rPr>
        <w:t xml:space="preserve">., </w:t>
      </w:r>
      <w:proofErr w:type="spellStart"/>
      <w:r w:rsidR="00C63415" w:rsidRPr="005D7880">
        <w:rPr>
          <w:rFonts w:ascii="Palatino Linotype" w:hAnsi="Palatino Linotype" w:cs="Palatino"/>
        </w:rPr>
        <w:t>Hatib</w:t>
      </w:r>
      <w:proofErr w:type="spellEnd"/>
      <w:r w:rsidR="00C63415" w:rsidRPr="005D7880">
        <w:rPr>
          <w:rFonts w:ascii="Palatino Linotype" w:hAnsi="Palatino Linotype" w:cs="Palatino"/>
        </w:rPr>
        <w:t xml:space="preserve"> K., Bar Yaakov I., </w:t>
      </w:r>
      <w:proofErr w:type="spellStart"/>
      <w:r w:rsidR="00C63415" w:rsidRPr="005D7880">
        <w:rPr>
          <w:rFonts w:ascii="Palatino Linotype" w:hAnsi="Palatino Linotype" w:cs="Palatino"/>
        </w:rPr>
        <w:t>Yonay</w:t>
      </w:r>
      <w:proofErr w:type="spellEnd"/>
      <w:r w:rsidR="00C63415" w:rsidRPr="005D7880">
        <w:rPr>
          <w:rFonts w:ascii="Palatino Linotype" w:hAnsi="Palatino Linotype" w:cs="Palatino"/>
        </w:rPr>
        <w:t xml:space="preserve"> E., and </w:t>
      </w:r>
      <w:proofErr w:type="spellStart"/>
      <w:r w:rsidR="00C63415" w:rsidRPr="005D7880">
        <w:rPr>
          <w:rFonts w:ascii="Palatino Linotype" w:hAnsi="Palatino Linotype" w:cs="Palatino"/>
        </w:rPr>
        <w:t>Abd</w:t>
      </w:r>
      <w:proofErr w:type="spellEnd"/>
      <w:r w:rsidR="00C63415" w:rsidRPr="005D7880">
        <w:rPr>
          <w:rFonts w:ascii="Palatino Linotype" w:hAnsi="Palatino Linotype" w:cs="Palatino"/>
        </w:rPr>
        <w:t xml:space="preserve"> EL </w:t>
      </w:r>
      <w:proofErr w:type="spellStart"/>
      <w:r w:rsidR="00C63415" w:rsidRPr="005D7880">
        <w:rPr>
          <w:rFonts w:ascii="Palatino Linotype" w:hAnsi="Palatino Linotype" w:cs="Palatino"/>
        </w:rPr>
        <w:t>Hadi</w:t>
      </w:r>
      <w:proofErr w:type="spellEnd"/>
      <w:r w:rsidR="00C63415" w:rsidRPr="005D7880">
        <w:rPr>
          <w:rFonts w:ascii="Palatino Linotype" w:hAnsi="Palatino Linotype" w:cs="Palatino"/>
        </w:rPr>
        <w:t xml:space="preserve"> F. (2007). </w:t>
      </w:r>
      <w:proofErr w:type="spellStart"/>
      <w:r w:rsidR="00C63415" w:rsidRPr="005D7880">
        <w:rPr>
          <w:rFonts w:ascii="Palatino Linotype" w:hAnsi="Palatino Linotype" w:cs="Palatino"/>
        </w:rPr>
        <w:t>Shani-Yonay</w:t>
      </w:r>
      <w:proofErr w:type="spellEnd"/>
      <w:r w:rsidR="00C63415" w:rsidRPr="005D7880">
        <w:rPr>
          <w:rFonts w:ascii="Palatino Linotype" w:hAnsi="Palatino Linotype" w:cs="Palatino"/>
        </w:rPr>
        <w:t xml:space="preserve"> pomegranate. </w:t>
      </w:r>
      <w:proofErr w:type="spellStart"/>
      <w:r w:rsidR="00C63415" w:rsidRPr="005D7880">
        <w:rPr>
          <w:rFonts w:ascii="Palatino Linotype" w:hAnsi="Palatino Linotype" w:cs="Palatino"/>
          <w:i/>
          <w:iCs/>
        </w:rPr>
        <w:t>Hortscience</w:t>
      </w:r>
      <w:proofErr w:type="spellEnd"/>
      <w:r w:rsidR="00C63415" w:rsidRPr="005D7880">
        <w:rPr>
          <w:rFonts w:ascii="Palatino Linotype" w:hAnsi="Palatino Linotype" w:cs="Palatino"/>
        </w:rPr>
        <w:t xml:space="preserve"> 42: 710-711.</w:t>
      </w:r>
    </w:p>
    <w:p w:rsidR="00722D6E" w:rsidRPr="005D7880" w:rsidRDefault="00180827" w:rsidP="00620864">
      <w:pPr>
        <w:spacing w:after="160" w:line="360" w:lineRule="exact"/>
        <w:ind w:left="540" w:right="45" w:hanging="540"/>
        <w:rPr>
          <w:rFonts w:ascii="Palatino Linotype" w:hAnsi="Palatino Linotype" w:cstheme="majorBidi"/>
        </w:rPr>
      </w:pPr>
      <w:r>
        <w:rPr>
          <w:rFonts w:ascii="Palatino Linotype" w:hAnsi="Palatino Linotype" w:cs="Palatino"/>
        </w:rPr>
        <w:t>8</w:t>
      </w:r>
      <w:r w:rsidR="00722D6E" w:rsidRPr="005D7880">
        <w:rPr>
          <w:rFonts w:ascii="Palatino Linotype" w:hAnsi="Palatino Linotype" w:cs="Palatino"/>
        </w:rPr>
        <w:t>.</w:t>
      </w:r>
      <w:r w:rsidR="00722D6E" w:rsidRPr="005D7880">
        <w:rPr>
          <w:rFonts w:ascii="Palatino Linotype" w:hAnsi="Palatino Linotype" w:cs="Helvetica-Bold"/>
          <w:b/>
          <w:bCs/>
          <w:sz w:val="28"/>
          <w:szCs w:val="28"/>
        </w:rPr>
        <w:t xml:space="preserve"> </w:t>
      </w:r>
      <w:r w:rsidR="00983186">
        <w:rPr>
          <w:rFonts w:ascii="Palatino Linotype" w:hAnsi="Palatino Linotype" w:cs="Helvetica-Bold"/>
          <w:b/>
          <w:bCs/>
          <w:sz w:val="28"/>
          <w:szCs w:val="28"/>
        </w:rPr>
        <w:t xml:space="preserve">  </w:t>
      </w:r>
      <w:proofErr w:type="spellStart"/>
      <w:r w:rsidR="00B54AD6" w:rsidRPr="005D7880">
        <w:rPr>
          <w:rFonts w:ascii="Palatino Linotype" w:hAnsi="Palatino Linotype" w:cstheme="majorBidi"/>
        </w:rPr>
        <w:t>T</w:t>
      </w:r>
      <w:r w:rsidR="008A56EF" w:rsidRPr="005D7880">
        <w:rPr>
          <w:rFonts w:ascii="Palatino Linotype" w:hAnsi="Palatino Linotype" w:cstheme="majorBidi"/>
        </w:rPr>
        <w:t>zulker</w:t>
      </w:r>
      <w:proofErr w:type="spellEnd"/>
      <w:r w:rsidR="008A56EF" w:rsidRPr="005D7880">
        <w:rPr>
          <w:rFonts w:ascii="Palatino Linotype" w:hAnsi="Palatino Linotype" w:cstheme="majorBidi"/>
        </w:rPr>
        <w:t xml:space="preserve"> R</w:t>
      </w:r>
      <w:r w:rsidR="00B54AD6" w:rsidRPr="005D7880">
        <w:rPr>
          <w:rFonts w:ascii="Palatino Linotype" w:hAnsi="Palatino Linotype" w:cstheme="majorBidi"/>
        </w:rPr>
        <w:t>., G</w:t>
      </w:r>
      <w:r w:rsidR="008A56EF" w:rsidRPr="005D7880">
        <w:rPr>
          <w:rFonts w:ascii="Palatino Linotype" w:hAnsi="Palatino Linotype" w:cstheme="majorBidi"/>
        </w:rPr>
        <w:t>lazer</w:t>
      </w:r>
      <w:r w:rsidR="00B54AD6" w:rsidRPr="005D7880">
        <w:rPr>
          <w:rFonts w:ascii="Palatino Linotype" w:hAnsi="Palatino Linotype" w:cstheme="majorBidi"/>
        </w:rPr>
        <w:t xml:space="preserve"> I., B</w:t>
      </w:r>
      <w:r w:rsidR="008A56EF" w:rsidRPr="005D7880">
        <w:rPr>
          <w:rFonts w:ascii="Palatino Linotype" w:hAnsi="Palatino Linotype" w:cstheme="majorBidi"/>
        </w:rPr>
        <w:t>ae-Ilan</w:t>
      </w:r>
      <w:r w:rsidR="00B54AD6" w:rsidRPr="005D7880">
        <w:rPr>
          <w:rFonts w:ascii="Palatino Linotype" w:hAnsi="Palatino Linotype" w:cstheme="majorBidi"/>
        </w:rPr>
        <w:t xml:space="preserve"> I., </w:t>
      </w:r>
      <w:r w:rsidR="00B54AD6" w:rsidRPr="005D7880">
        <w:rPr>
          <w:rFonts w:ascii="Palatino Linotype" w:hAnsi="Palatino Linotype" w:cstheme="majorBidi"/>
          <w:b/>
          <w:bCs/>
        </w:rPr>
        <w:t>H</w:t>
      </w:r>
      <w:r w:rsidR="008A56EF" w:rsidRPr="005D7880">
        <w:rPr>
          <w:rFonts w:ascii="Palatino Linotype" w:hAnsi="Palatino Linotype" w:cstheme="majorBidi"/>
          <w:b/>
          <w:bCs/>
        </w:rPr>
        <w:t>olland</w:t>
      </w:r>
      <w:r w:rsidR="00B54AD6" w:rsidRPr="005D7880">
        <w:rPr>
          <w:rFonts w:ascii="Palatino Linotype" w:hAnsi="Palatino Linotype" w:cstheme="majorBidi"/>
          <w:b/>
          <w:bCs/>
        </w:rPr>
        <w:t xml:space="preserve"> D</w:t>
      </w:r>
      <w:r w:rsidR="00B54AD6" w:rsidRPr="005D7880">
        <w:rPr>
          <w:rFonts w:ascii="Palatino Linotype" w:hAnsi="Palatino Linotype" w:cstheme="majorBidi"/>
        </w:rPr>
        <w:t xml:space="preserve">., </w:t>
      </w:r>
      <w:proofErr w:type="spellStart"/>
      <w:r w:rsidR="00B54AD6" w:rsidRPr="005D7880">
        <w:rPr>
          <w:rFonts w:ascii="Palatino Linotype" w:hAnsi="Palatino Linotype" w:cstheme="majorBidi"/>
        </w:rPr>
        <w:t>A</w:t>
      </w:r>
      <w:r w:rsidR="008A56EF" w:rsidRPr="005D7880">
        <w:rPr>
          <w:rFonts w:ascii="Palatino Linotype" w:hAnsi="Palatino Linotype" w:cstheme="majorBidi"/>
        </w:rPr>
        <w:t>viram</w:t>
      </w:r>
      <w:proofErr w:type="spellEnd"/>
      <w:r w:rsidR="00B54AD6" w:rsidRPr="005D7880">
        <w:rPr>
          <w:rFonts w:ascii="Palatino Linotype" w:hAnsi="Palatino Linotype" w:cstheme="majorBidi"/>
        </w:rPr>
        <w:t xml:space="preserve"> M. </w:t>
      </w:r>
      <w:r w:rsidR="008A56EF" w:rsidRPr="005D7880">
        <w:rPr>
          <w:rFonts w:ascii="Palatino Linotype" w:hAnsi="Palatino Linotype" w:cstheme="majorBidi"/>
        </w:rPr>
        <w:t>and</w:t>
      </w:r>
      <w:r w:rsidR="00B54AD6" w:rsidRPr="005D7880">
        <w:rPr>
          <w:rFonts w:ascii="Palatino Linotype" w:hAnsi="Palatino Linotype" w:cstheme="majorBidi"/>
        </w:rPr>
        <w:t xml:space="preserve"> A</w:t>
      </w:r>
      <w:r w:rsidR="008A56EF" w:rsidRPr="005D7880">
        <w:rPr>
          <w:rFonts w:ascii="Palatino Linotype" w:hAnsi="Palatino Linotype" w:cstheme="majorBidi"/>
        </w:rPr>
        <w:t>mir</w:t>
      </w:r>
      <w:r w:rsidR="00B54AD6" w:rsidRPr="005D7880">
        <w:rPr>
          <w:rFonts w:ascii="Palatino Linotype" w:hAnsi="Palatino Linotype" w:cstheme="majorBidi"/>
        </w:rPr>
        <w:t xml:space="preserve"> R. (2007). Antioxidant </w:t>
      </w:r>
      <w:r w:rsidR="00722D6E" w:rsidRPr="005D7880">
        <w:rPr>
          <w:rFonts w:ascii="Palatino Linotype" w:hAnsi="Palatino Linotype" w:cstheme="majorBidi"/>
        </w:rPr>
        <w:t>Activity, Polyphenol Content, and Related Compounds in Different Fruit Juices and Homogenates Prepared from 29 Different Pomegranate Accessions</w:t>
      </w:r>
      <w:r w:rsidR="00C63415" w:rsidRPr="005D7880">
        <w:rPr>
          <w:rFonts w:ascii="Palatino Linotype" w:hAnsi="Palatino Linotype" w:cstheme="majorBidi"/>
        </w:rPr>
        <w:t>.</w:t>
      </w:r>
      <w:r w:rsidR="00C63415" w:rsidRPr="005D7880">
        <w:rPr>
          <w:rFonts w:ascii="Palatino Linotype" w:hAnsi="Palatino Linotype" w:cstheme="majorBidi"/>
          <w:i/>
          <w:iCs/>
        </w:rPr>
        <w:t xml:space="preserve"> </w:t>
      </w:r>
      <w:r w:rsidR="00B54AD6" w:rsidRPr="005D7880">
        <w:rPr>
          <w:rFonts w:ascii="Palatino Linotype" w:hAnsi="Palatino Linotype" w:cstheme="majorBidi"/>
          <w:i/>
          <w:iCs/>
        </w:rPr>
        <w:t xml:space="preserve"> J. Agric. Food Chem</w:t>
      </w:r>
      <w:r w:rsidR="00B54AD6" w:rsidRPr="005D7880">
        <w:rPr>
          <w:rFonts w:ascii="Palatino Linotype" w:hAnsi="Palatino Linotype" w:cstheme="majorBidi"/>
        </w:rPr>
        <w:t xml:space="preserve">. </w:t>
      </w:r>
      <w:r w:rsidR="008A56EF" w:rsidRPr="005D7880">
        <w:rPr>
          <w:rFonts w:ascii="Palatino Linotype" w:hAnsi="Palatino Linotype" w:cstheme="majorBidi"/>
        </w:rPr>
        <w:t>55:</w:t>
      </w:r>
      <w:r w:rsidR="00B54AD6" w:rsidRPr="005D7880">
        <w:rPr>
          <w:rFonts w:ascii="Palatino Linotype" w:hAnsi="Palatino Linotype" w:cstheme="majorBidi"/>
        </w:rPr>
        <w:t xml:space="preserve"> 9559–9570. </w:t>
      </w:r>
    </w:p>
    <w:p w:rsidR="00D96688" w:rsidRPr="005D7880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hAnsi="Palatino Linotype"/>
        </w:rPr>
      </w:pPr>
      <w:r>
        <w:rPr>
          <w:rFonts w:ascii="Palatino Linotype" w:hAnsi="Palatino Linotype" w:cstheme="majorBidi"/>
        </w:rPr>
        <w:t>9</w:t>
      </w:r>
      <w:r w:rsidR="00D96688" w:rsidRPr="005D7880">
        <w:rPr>
          <w:rFonts w:ascii="Palatino Linotype" w:hAnsi="Palatino Linotype" w:cstheme="majorBidi"/>
        </w:rPr>
        <w:t>.</w:t>
      </w:r>
      <w:r w:rsidR="00983186">
        <w:rPr>
          <w:rFonts w:ascii="Palatino Linotype" w:hAnsi="Palatino Linotype" w:cstheme="majorBidi"/>
        </w:rPr>
        <w:t xml:space="preserve">   </w:t>
      </w:r>
      <w:r w:rsidR="00D96688" w:rsidRPr="005D7880">
        <w:rPr>
          <w:rFonts w:ascii="Palatino Linotype" w:hAnsi="Palatino Linotype"/>
          <w:b/>
          <w:bCs/>
        </w:rPr>
        <w:t xml:space="preserve"> Holland D</w:t>
      </w:r>
      <w:r w:rsidR="00D96688" w:rsidRPr="005D7880">
        <w:rPr>
          <w:rFonts w:ascii="Palatino Linotype" w:hAnsi="Palatino Linotype"/>
        </w:rPr>
        <w:t xml:space="preserve">. and Bar Ya'akov I. (2008). The Pomegranate: New Interest in an Ancient Fruit. </w:t>
      </w:r>
      <w:proofErr w:type="spellStart"/>
      <w:r w:rsidR="00D96688" w:rsidRPr="005D7880">
        <w:rPr>
          <w:rFonts w:ascii="Palatino Linotype" w:hAnsi="Palatino Linotype"/>
          <w:i/>
          <w:iCs/>
        </w:rPr>
        <w:t>Chronica</w:t>
      </w:r>
      <w:proofErr w:type="spellEnd"/>
      <w:r w:rsidR="00D96688" w:rsidRPr="005D7880">
        <w:rPr>
          <w:rFonts w:ascii="Palatino Linotype" w:hAnsi="Palatino Linotype"/>
          <w:i/>
          <w:iCs/>
        </w:rPr>
        <w:t xml:space="preserve"> </w:t>
      </w:r>
      <w:proofErr w:type="spellStart"/>
      <w:r w:rsidR="00D96688" w:rsidRPr="005D7880">
        <w:rPr>
          <w:rFonts w:ascii="Palatino Linotype" w:hAnsi="Palatino Linotype"/>
          <w:i/>
          <w:iCs/>
        </w:rPr>
        <w:t>Horticulturae</w:t>
      </w:r>
      <w:proofErr w:type="spellEnd"/>
      <w:r w:rsidR="00D96688" w:rsidRPr="005D7880">
        <w:rPr>
          <w:rFonts w:ascii="Palatino Linotype" w:hAnsi="Palatino Linotype"/>
        </w:rPr>
        <w:t>, 48(3):12-15.</w:t>
      </w:r>
    </w:p>
    <w:p w:rsidR="00983186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10</w:t>
      </w:r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r w:rsidR="00BE4063" w:rsidRPr="005D7880">
        <w:rPr>
          <w:rFonts w:ascii="Palatino Linotype" w:eastAsia="Times New Roman" w:hAnsi="Palatino Linotype" w:cs="Times-Roman"/>
          <w:b/>
          <w:bCs/>
          <w:sz w:val="22"/>
          <w:szCs w:val="22"/>
        </w:rPr>
        <w:t>Holland D</w:t>
      </w:r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 xml:space="preserve">., </w:t>
      </w:r>
      <w:proofErr w:type="spellStart"/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>Hatib</w:t>
      </w:r>
      <w:proofErr w:type="spellEnd"/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 xml:space="preserve"> K. and Bar-Ya'akov I. (2008). Pomegranate: Botany, horticulture, bre</w:t>
      </w:r>
      <w:r w:rsidR="008A56EF" w:rsidRPr="005D7880">
        <w:rPr>
          <w:rFonts w:ascii="Palatino Linotype" w:eastAsia="Times New Roman" w:hAnsi="Palatino Linotype" w:cs="Times-Roman"/>
          <w:sz w:val="22"/>
          <w:szCs w:val="22"/>
        </w:rPr>
        <w:t>eding. In: J.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proofErr w:type="spellStart"/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>Janick</w:t>
      </w:r>
      <w:proofErr w:type="spellEnd"/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 xml:space="preserve"> (ed.) </w:t>
      </w:r>
      <w:r w:rsidR="00BE4063" w:rsidRPr="005D7880">
        <w:rPr>
          <w:rFonts w:ascii="Palatino Linotype" w:eastAsia="Times New Roman" w:hAnsi="Palatino Linotype" w:cs="Times-Roman"/>
          <w:i/>
          <w:iCs/>
          <w:sz w:val="22"/>
          <w:szCs w:val="22"/>
        </w:rPr>
        <w:t>Horticultural Reviews</w:t>
      </w:r>
      <w:r w:rsidR="00BE4063" w:rsidRPr="005D7880">
        <w:rPr>
          <w:rFonts w:ascii="Palatino Linotype" w:eastAsia="Times New Roman" w:hAnsi="Palatino Linotype" w:cs="Times-Roman"/>
          <w:sz w:val="22"/>
          <w:szCs w:val="22"/>
        </w:rPr>
        <w:t xml:space="preserve"> 35(2):127-191.</w:t>
      </w:r>
    </w:p>
    <w:p w:rsidR="00983186" w:rsidRPr="00983186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11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.   </w:t>
      </w:r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 xml:space="preserve">Borochov </w:t>
      </w:r>
      <w:proofErr w:type="spellStart"/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>Neori</w:t>
      </w:r>
      <w:proofErr w:type="spellEnd"/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 xml:space="preserve"> H., </w:t>
      </w:r>
      <w:proofErr w:type="spellStart"/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>Judeinstein</w:t>
      </w:r>
      <w:proofErr w:type="spellEnd"/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 xml:space="preserve"> S., Harari M., Greenberg A., </w:t>
      </w:r>
      <w:proofErr w:type="spellStart"/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>Shomer</w:t>
      </w:r>
      <w:proofErr w:type="spellEnd"/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 xml:space="preserve"> I</w:t>
      </w:r>
      <w:r w:rsidR="00635ED2" w:rsidRPr="00983186">
        <w:rPr>
          <w:rFonts w:ascii="Palatino Linotype" w:eastAsia="Times New Roman" w:hAnsi="Palatino Linotype" w:cs="Times-Roman"/>
          <w:sz w:val="22"/>
          <w:szCs w:val="22"/>
        </w:rPr>
        <w:t>.</w:t>
      </w:r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 xml:space="preserve"> and </w:t>
      </w:r>
      <w:r w:rsidR="009A1448" w:rsidRPr="00983186">
        <w:rPr>
          <w:rFonts w:ascii="Palatino Linotype" w:eastAsia="Times New Roman" w:hAnsi="Palatino Linotype" w:cs="Times-Roman"/>
          <w:b/>
          <w:bCs/>
          <w:sz w:val="22"/>
          <w:szCs w:val="22"/>
        </w:rPr>
        <w:t>Holland D</w:t>
      </w:r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D96688" w:rsidRPr="00983186">
        <w:rPr>
          <w:rFonts w:ascii="Palatino Linotype" w:eastAsia="Times New Roman" w:hAnsi="Palatino Linotype" w:cs="Times-Roman"/>
          <w:sz w:val="22"/>
          <w:szCs w:val="22"/>
        </w:rPr>
        <w:t>(</w:t>
      </w:r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>2008</w:t>
      </w:r>
      <w:r w:rsidR="00D96688" w:rsidRPr="00983186">
        <w:rPr>
          <w:rFonts w:ascii="Palatino Linotype" w:eastAsia="Times New Roman" w:hAnsi="Palatino Linotype" w:cs="Times-Roman"/>
          <w:sz w:val="22"/>
          <w:szCs w:val="22"/>
        </w:rPr>
        <w:t>)</w:t>
      </w:r>
      <w:r w:rsidR="009A1448" w:rsidRPr="00983186">
        <w:rPr>
          <w:rFonts w:ascii="Palatino Linotype" w:eastAsia="Times New Roman" w:hAnsi="Palatino Linotype" w:cs="Times-Roman"/>
          <w:sz w:val="22"/>
          <w:szCs w:val="22"/>
        </w:rPr>
        <w:t>. Seasonal and cultivar variations in antioxidant and sensory quality of pomegranate (</w:t>
      </w:r>
      <w:proofErr w:type="spellStart"/>
      <w:r w:rsidR="009A1448" w:rsidRPr="00983186">
        <w:rPr>
          <w:rFonts w:ascii="Palatino Linotype" w:eastAsia="Times New Roman" w:hAnsi="Palatino Linotype" w:cs="Times-Roman"/>
          <w:i/>
          <w:iCs/>
          <w:sz w:val="22"/>
          <w:szCs w:val="22"/>
        </w:rPr>
        <w:t>Punica</w:t>
      </w:r>
      <w:proofErr w:type="spellEnd"/>
      <w:r w:rsidR="0045154E" w:rsidRPr="00983186">
        <w:rPr>
          <w:rFonts w:ascii="Palatino Linotype" w:eastAsia="Times New Roman" w:hAnsi="Palatino Linotype" w:cs="Times-Roman"/>
          <w:i/>
          <w:iCs/>
          <w:sz w:val="22"/>
          <w:szCs w:val="22"/>
        </w:rPr>
        <w:t xml:space="preserve"> </w:t>
      </w:r>
      <w:proofErr w:type="spellStart"/>
      <w:r w:rsidR="0045154E" w:rsidRPr="00983186">
        <w:rPr>
          <w:rFonts w:ascii="Palatino Linotype" w:eastAsia="Times New Roman" w:hAnsi="Palatino Linotype" w:cs="Times-Roman"/>
          <w:i/>
          <w:iCs/>
          <w:sz w:val="22"/>
          <w:szCs w:val="22"/>
        </w:rPr>
        <w:t>granatum</w:t>
      </w:r>
      <w:proofErr w:type="spellEnd"/>
      <w:r w:rsidR="0045154E" w:rsidRPr="00983186">
        <w:rPr>
          <w:rFonts w:ascii="Palatino Linotype" w:eastAsia="Times New Roman" w:hAnsi="Palatino Linotype" w:cs="Times-Roman"/>
          <w:sz w:val="22"/>
          <w:szCs w:val="22"/>
        </w:rPr>
        <w:t xml:space="preserve"> L.) fruit. </w:t>
      </w:r>
      <w:r w:rsidR="00F102BF" w:rsidRPr="00983186">
        <w:rPr>
          <w:rFonts w:ascii="Palatino Linotype" w:eastAsia="Times New Roman" w:hAnsi="Palatino Linotype" w:cs="Times-Roman"/>
          <w:i/>
          <w:iCs/>
          <w:sz w:val="22"/>
          <w:szCs w:val="22"/>
        </w:rPr>
        <w:t xml:space="preserve">J. Food Composition </w:t>
      </w:r>
      <w:r w:rsidR="0045154E" w:rsidRPr="00983186">
        <w:rPr>
          <w:rFonts w:ascii="Palatino Linotype" w:eastAsia="Times New Roman" w:hAnsi="Palatino Linotype" w:cs="Times-Roman"/>
          <w:i/>
          <w:iCs/>
          <w:sz w:val="22"/>
          <w:szCs w:val="22"/>
        </w:rPr>
        <w:t>and analysis</w:t>
      </w:r>
      <w:r w:rsidR="0045154E" w:rsidRPr="00983186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proofErr w:type="gramStart"/>
      <w:r w:rsidR="00983186" w:rsidRPr="00983186">
        <w:rPr>
          <w:rFonts w:ascii="Palatino Linotype" w:hAnsi="Palatino Linotype"/>
          <w:sz w:val="22"/>
          <w:szCs w:val="22"/>
        </w:rPr>
        <w:t>22</w:t>
      </w:r>
      <w:proofErr w:type="gramEnd"/>
      <w:r w:rsidR="00983186" w:rsidRPr="00983186">
        <w:rPr>
          <w:rFonts w:ascii="Palatino Linotype" w:hAnsi="Palatino Linotype"/>
          <w:sz w:val="22"/>
          <w:szCs w:val="22"/>
        </w:rPr>
        <w:t>: 189-195.</w:t>
      </w:r>
    </w:p>
    <w:p w:rsidR="000F3511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lastRenderedPageBreak/>
        <w:t>12</w:t>
      </w:r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  </w:t>
      </w:r>
      <w:proofErr w:type="spellStart"/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>Shwartz</w:t>
      </w:r>
      <w:proofErr w:type="spellEnd"/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 xml:space="preserve"> E., Glazer I., Bar-Ya'ako</w:t>
      </w:r>
      <w:r w:rsidR="00635ED2" w:rsidRPr="005D7880">
        <w:rPr>
          <w:rFonts w:ascii="Palatino Linotype" w:eastAsia="Times New Roman" w:hAnsi="Palatino Linotype" w:cs="Times-Roman"/>
          <w:sz w:val="22"/>
          <w:szCs w:val="22"/>
        </w:rPr>
        <w:t>v I., Matityahu I., Bar-Ilan I.</w:t>
      </w:r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r w:rsidR="000F3511" w:rsidRPr="005D7880">
        <w:rPr>
          <w:rFonts w:ascii="Palatino Linotype" w:eastAsia="Times New Roman" w:hAnsi="Palatino Linotype" w:cs="Times-Roman"/>
          <w:b/>
          <w:bCs/>
          <w:sz w:val="22"/>
          <w:szCs w:val="22"/>
        </w:rPr>
        <w:t>Holland D</w:t>
      </w:r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 xml:space="preserve">. and Amir R. </w:t>
      </w:r>
      <w:r w:rsidR="00D96688" w:rsidRPr="005D7880">
        <w:rPr>
          <w:rFonts w:ascii="Palatino Linotype" w:eastAsia="Times New Roman" w:hAnsi="Palatino Linotype" w:cs="Times-Roman"/>
          <w:sz w:val="22"/>
          <w:szCs w:val="22"/>
        </w:rPr>
        <w:t>(</w:t>
      </w:r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>2009</w:t>
      </w:r>
      <w:r w:rsidR="00D96688" w:rsidRPr="005D7880">
        <w:rPr>
          <w:rFonts w:ascii="Palatino Linotype" w:eastAsia="Times New Roman" w:hAnsi="Palatino Linotype" w:cs="Times-Roman"/>
          <w:sz w:val="22"/>
          <w:szCs w:val="22"/>
        </w:rPr>
        <w:t>)</w:t>
      </w:r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 xml:space="preserve">. Changes in Chemical constituents during the maturation and ripening of two commercially important pomegranate accessions. Food Chemistry. </w:t>
      </w:r>
      <w:proofErr w:type="gramStart"/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>115</w:t>
      </w:r>
      <w:proofErr w:type="gramEnd"/>
      <w:r w:rsidR="000F3511" w:rsidRPr="005D7880">
        <w:rPr>
          <w:rFonts w:ascii="Palatino Linotype" w:eastAsia="Times New Roman" w:hAnsi="Palatino Linotype" w:cs="Times-Roman"/>
          <w:sz w:val="22"/>
          <w:szCs w:val="22"/>
        </w:rPr>
        <w:t>: 965-973.</w:t>
      </w:r>
    </w:p>
    <w:p w:rsidR="008D221F" w:rsidRPr="008D221F" w:rsidRDefault="00180827" w:rsidP="008D221F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13</w:t>
      </w:r>
      <w:r w:rsidR="008D221F">
        <w:rPr>
          <w:rFonts w:ascii="Palatino Linotype" w:eastAsia="Times New Roman" w:hAnsi="Palatino Linotype" w:cs="Times-Roman"/>
          <w:sz w:val="22"/>
          <w:szCs w:val="22"/>
        </w:rPr>
        <w:t xml:space="preserve">.   Holland D. and bar Yaakov I. (2009). </w:t>
      </w:r>
      <w:r w:rsidR="008D221F" w:rsidRPr="008D221F">
        <w:rPr>
          <w:rFonts w:ascii="Palatino Linotype" w:eastAsia="Times New Roman" w:hAnsi="Palatino Linotype" w:cs="Times-Roman"/>
          <w:sz w:val="22"/>
          <w:szCs w:val="22"/>
        </w:rPr>
        <w:t>Pomegranate: botany, horticulture, breeding</w:t>
      </w:r>
    </w:p>
    <w:p w:rsidR="008D221F" w:rsidRPr="008D221F" w:rsidRDefault="008D221F" w:rsidP="008D221F">
      <w:pPr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rPr>
          <w:rFonts w:ascii="Palatino Linotype" w:hAnsi="Palatino Linotype" w:cs="Times-Roman"/>
          <w:sz w:val="22"/>
          <w:szCs w:val="22"/>
        </w:rPr>
      </w:pPr>
      <w:r>
        <w:rPr>
          <w:rFonts w:ascii="Palatino Linotype" w:hAnsi="Palatino Linotype" w:cs="Times-Roman"/>
          <w:sz w:val="22"/>
          <w:szCs w:val="22"/>
        </w:rPr>
        <w:t xml:space="preserve">          </w:t>
      </w:r>
      <w:r w:rsidRPr="008D221F">
        <w:rPr>
          <w:rFonts w:ascii="Palatino Linotype" w:hAnsi="Palatino Linotype" w:cs="Times-Roman"/>
          <w:sz w:val="22"/>
          <w:szCs w:val="22"/>
        </w:rPr>
        <w:t>Hortic</w:t>
      </w:r>
      <w:r>
        <w:rPr>
          <w:rFonts w:ascii="Palatino Linotype" w:hAnsi="Palatino Linotype" w:cs="Times-Roman"/>
          <w:sz w:val="22"/>
          <w:szCs w:val="22"/>
        </w:rPr>
        <w:t>ultural Reviews, Volume 35</w:t>
      </w:r>
    </w:p>
    <w:p w:rsidR="00C74F11" w:rsidRPr="005D7880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theme="majorBidi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14</w:t>
      </w:r>
      <w:r w:rsidR="007A2214" w:rsidRPr="005D7880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proofErr w:type="spellStart"/>
      <w:r w:rsidR="007A2214" w:rsidRPr="005D7880">
        <w:rPr>
          <w:rFonts w:ascii="Palatino Linotype" w:hAnsi="Palatino Linotype" w:cs="Times New Roman"/>
        </w:rPr>
        <w:t>Olukolu</w:t>
      </w:r>
      <w:proofErr w:type="spellEnd"/>
      <w:r w:rsidR="007A2214" w:rsidRPr="005D7880">
        <w:rPr>
          <w:rFonts w:ascii="Palatino Linotype" w:hAnsi="Palatino Linotype" w:cs="Times New Roman"/>
          <w:vertAlign w:val="superscript"/>
          <w:lang w:val="en-GB"/>
        </w:rPr>
        <w:t>.</w:t>
      </w:r>
      <w:r w:rsidR="007A2214" w:rsidRPr="005D7880">
        <w:rPr>
          <w:rFonts w:ascii="Palatino Linotype" w:hAnsi="Palatino Linotype" w:cs="Times New Roman"/>
        </w:rPr>
        <w:t>B.A., Trainin</w:t>
      </w:r>
      <w:r w:rsidR="007A2214" w:rsidRPr="005D7880">
        <w:rPr>
          <w:rFonts w:ascii="Palatino Linotype" w:hAnsi="Palatino Linotype" w:cs="Times New Roman"/>
          <w:vertAlign w:val="superscript"/>
          <w:lang w:val="en-GB"/>
        </w:rPr>
        <w:t>.</w:t>
      </w:r>
      <w:r w:rsidR="007A2214" w:rsidRPr="005D7880">
        <w:rPr>
          <w:rFonts w:ascii="Palatino Linotype" w:hAnsi="Palatino Linotype" w:cs="Times New Roman"/>
        </w:rPr>
        <w:t xml:space="preserve">T., </w:t>
      </w:r>
      <w:proofErr w:type="spellStart"/>
      <w:r w:rsidR="007A2214" w:rsidRPr="005D7880">
        <w:rPr>
          <w:rFonts w:ascii="Palatino Linotype" w:hAnsi="Palatino Linotype" w:cs="Times New Roman"/>
        </w:rPr>
        <w:t>Shenghua</w:t>
      </w:r>
      <w:proofErr w:type="spellEnd"/>
      <w:r w:rsidR="007A2214" w:rsidRPr="005D7880">
        <w:rPr>
          <w:rFonts w:ascii="Palatino Linotype" w:hAnsi="Palatino Linotype" w:cs="Times New Roman"/>
        </w:rPr>
        <w:t xml:space="preserve"> F., </w:t>
      </w:r>
      <w:proofErr w:type="spellStart"/>
      <w:r w:rsidR="007A2214" w:rsidRPr="005D7880">
        <w:rPr>
          <w:rFonts w:ascii="Palatino Linotype" w:hAnsi="Palatino Linotype" w:cs="Times New Roman"/>
        </w:rPr>
        <w:t>Chittaranjan</w:t>
      </w:r>
      <w:proofErr w:type="spellEnd"/>
      <w:r w:rsidR="007A2214" w:rsidRPr="005D7880">
        <w:rPr>
          <w:rFonts w:ascii="Palatino Linotype" w:hAnsi="Palatino Linotype" w:cs="Times New Roman"/>
        </w:rPr>
        <w:t xml:space="preserve"> K., D. </w:t>
      </w:r>
      <w:proofErr w:type="spellStart"/>
      <w:r w:rsidR="007A2214" w:rsidRPr="005D7880">
        <w:rPr>
          <w:rFonts w:ascii="Palatino Linotype" w:hAnsi="Palatino Linotype" w:cs="Times New Roman"/>
        </w:rPr>
        <w:t>Bielenberg</w:t>
      </w:r>
      <w:proofErr w:type="spellEnd"/>
      <w:r w:rsidR="007A2214" w:rsidRPr="005D7880">
        <w:rPr>
          <w:rFonts w:ascii="Palatino Linotype" w:hAnsi="Palatino Linotype" w:cs="Times New Roman"/>
          <w:vertAlign w:val="superscript"/>
          <w:lang w:val="en-GB"/>
        </w:rPr>
        <w:t>.</w:t>
      </w:r>
      <w:r w:rsidR="007A2214" w:rsidRPr="005D7880">
        <w:rPr>
          <w:rFonts w:ascii="Palatino Linotype" w:hAnsi="Palatino Linotype" w:cs="Times New Roman"/>
          <w:lang w:val="en-GB"/>
        </w:rPr>
        <w:t>G</w:t>
      </w:r>
      <w:r w:rsidR="007A2214" w:rsidRPr="005D7880">
        <w:rPr>
          <w:rFonts w:ascii="Palatino Linotype" w:hAnsi="Palatino Linotype" w:cs="Times New Roman"/>
        </w:rPr>
        <w:t xml:space="preserve">, </w:t>
      </w:r>
      <w:proofErr w:type="spellStart"/>
      <w:r w:rsidR="007A2214" w:rsidRPr="005D7880">
        <w:rPr>
          <w:rFonts w:ascii="Palatino Linotype" w:hAnsi="Palatino Linotype" w:cs="Times New Roman"/>
        </w:rPr>
        <w:t>Reighard</w:t>
      </w:r>
      <w:proofErr w:type="spellEnd"/>
      <w:r w:rsidR="007A2214" w:rsidRPr="005D7880">
        <w:rPr>
          <w:rFonts w:ascii="Palatino Linotype" w:hAnsi="Palatino Linotype" w:cs="Times New Roman"/>
        </w:rPr>
        <w:t>, G.L., Abbott</w:t>
      </w:r>
      <w:r w:rsidR="00635ED2" w:rsidRPr="005D7880">
        <w:rPr>
          <w:rFonts w:ascii="Palatino Linotype" w:hAnsi="Palatino Linotype" w:cs="Times New Roman"/>
        </w:rPr>
        <w:t xml:space="preserve"> A.G.</w:t>
      </w:r>
      <w:r w:rsidR="007A2214" w:rsidRPr="005D7880">
        <w:rPr>
          <w:rFonts w:ascii="Palatino Linotype" w:hAnsi="Palatino Linotype" w:cs="Times New Roman"/>
        </w:rPr>
        <w:t xml:space="preserve"> and </w:t>
      </w:r>
      <w:r w:rsidR="007A2214" w:rsidRPr="005D7880">
        <w:rPr>
          <w:rFonts w:ascii="Palatino Linotype" w:hAnsi="Palatino Linotype" w:cs="Times New Roman"/>
          <w:b/>
          <w:bCs/>
        </w:rPr>
        <w:t>Holland</w:t>
      </w:r>
      <w:r w:rsidR="007A2214" w:rsidRPr="005D7880">
        <w:rPr>
          <w:rFonts w:ascii="Palatino Linotype" w:hAnsi="Palatino Linotype" w:cs="Times New Roman"/>
          <w:b/>
          <w:bCs/>
          <w:vertAlign w:val="superscript"/>
        </w:rPr>
        <w:t xml:space="preserve"> </w:t>
      </w:r>
      <w:r w:rsidR="007A2214" w:rsidRPr="005D7880">
        <w:rPr>
          <w:rFonts w:ascii="Palatino Linotype" w:hAnsi="Palatino Linotype"/>
          <w:b/>
          <w:bCs/>
        </w:rPr>
        <w:t>D</w:t>
      </w:r>
      <w:r w:rsidR="007A2214" w:rsidRPr="005D7880">
        <w:rPr>
          <w:rFonts w:ascii="Palatino Linotype" w:hAnsi="Palatino Linotype"/>
        </w:rPr>
        <w:t xml:space="preserve">. </w:t>
      </w:r>
      <w:r w:rsidR="00D96688" w:rsidRPr="005D7880">
        <w:rPr>
          <w:rFonts w:ascii="Palatino Linotype" w:hAnsi="Palatino Linotype"/>
        </w:rPr>
        <w:t>(</w:t>
      </w:r>
      <w:r w:rsidR="007A2214" w:rsidRPr="005D7880">
        <w:rPr>
          <w:rFonts w:ascii="Palatino Linotype" w:hAnsi="Palatino Linotype"/>
        </w:rPr>
        <w:t>2009</w:t>
      </w:r>
      <w:r w:rsidR="00D96688" w:rsidRPr="005D7880">
        <w:rPr>
          <w:rFonts w:ascii="Palatino Linotype" w:hAnsi="Palatino Linotype"/>
        </w:rPr>
        <w:t>)</w:t>
      </w:r>
      <w:r w:rsidR="007A2214" w:rsidRPr="005D7880">
        <w:rPr>
          <w:rFonts w:ascii="Palatino Linotype" w:hAnsi="Palatino Linotype"/>
        </w:rPr>
        <w:t xml:space="preserve">. </w:t>
      </w:r>
      <w:r w:rsidR="007A2214" w:rsidRPr="005D7880">
        <w:rPr>
          <w:rFonts w:ascii="Palatino Linotype" w:hAnsi="Palatino Linotype"/>
          <w:lang w:val="en-GB"/>
        </w:rPr>
        <w:t xml:space="preserve">Construction of a High-density Linkage Map and Detection of QTLs Controlling Chilling Requirement in Apricot </w:t>
      </w:r>
      <w:r w:rsidR="007A2214" w:rsidRPr="005D7880">
        <w:rPr>
          <w:rFonts w:ascii="Palatino Linotype" w:hAnsi="Palatino Linotype"/>
        </w:rPr>
        <w:t>(</w:t>
      </w:r>
      <w:proofErr w:type="spellStart"/>
      <w:r w:rsidR="007A2214" w:rsidRPr="005D7880">
        <w:rPr>
          <w:rFonts w:ascii="Palatino Linotype" w:hAnsi="Palatino Linotype"/>
          <w:i/>
        </w:rPr>
        <w:t>Prunus</w:t>
      </w:r>
      <w:proofErr w:type="spellEnd"/>
      <w:r w:rsidR="007A2214" w:rsidRPr="005D7880">
        <w:rPr>
          <w:rFonts w:ascii="Palatino Linotype" w:hAnsi="Palatino Linotype"/>
          <w:i/>
        </w:rPr>
        <w:t xml:space="preserve"> </w:t>
      </w:r>
      <w:proofErr w:type="spellStart"/>
      <w:r w:rsidR="007A2214" w:rsidRPr="005D7880">
        <w:rPr>
          <w:rFonts w:ascii="Palatino Linotype" w:hAnsi="Palatino Linotype"/>
          <w:i/>
        </w:rPr>
        <w:t>armeniaca</w:t>
      </w:r>
      <w:proofErr w:type="spellEnd"/>
      <w:r w:rsidR="007A2214" w:rsidRPr="005D7880">
        <w:rPr>
          <w:rFonts w:ascii="Palatino Linotype" w:hAnsi="Palatino Linotype"/>
        </w:rPr>
        <w:t xml:space="preserve"> L.)</w:t>
      </w:r>
      <w:r w:rsidR="007A2214" w:rsidRPr="005D7880">
        <w:rPr>
          <w:rFonts w:ascii="Palatino Linotype" w:eastAsia="Times New Roman" w:hAnsi="Palatino Linotype" w:cs="Times-Roman"/>
          <w:sz w:val="22"/>
          <w:szCs w:val="22"/>
        </w:rPr>
        <w:t>. Genome.</w:t>
      </w:r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 xml:space="preserve"> </w:t>
      </w:r>
      <w:r w:rsidR="00C74F11" w:rsidRPr="005D7880">
        <w:rPr>
          <w:rFonts w:ascii="Palatino Linotype" w:eastAsia="Times New Roman" w:hAnsi="Palatino Linotype" w:cstheme="majorBidi"/>
          <w:i/>
          <w:iCs/>
          <w:sz w:val="22"/>
          <w:szCs w:val="22"/>
        </w:rPr>
        <w:t>Genome</w:t>
      </w:r>
      <w:r w:rsidR="00C74F11" w:rsidRPr="005D7880">
        <w:rPr>
          <w:rFonts w:ascii="Palatino Linotype" w:eastAsia="Times New Roman" w:hAnsi="Palatino Linotype" w:cstheme="majorBidi"/>
          <w:sz w:val="22"/>
          <w:szCs w:val="22"/>
        </w:rPr>
        <w:t xml:space="preserve"> 52: 819-828.</w:t>
      </w:r>
    </w:p>
    <w:p w:rsidR="00656EC9" w:rsidRPr="005D7880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hAnsi="Palatino Linotype" w:cs="Times-Roman"/>
          <w:sz w:val="22"/>
          <w:szCs w:val="22"/>
        </w:rPr>
        <w:t>15</w:t>
      </w:r>
      <w:r w:rsidR="00656EC9" w:rsidRPr="005D7880">
        <w:rPr>
          <w:rFonts w:ascii="Palatino Linotype" w:hAnsi="Palatino Linotype" w:cs="Times-Roman"/>
          <w:sz w:val="22"/>
          <w:szCs w:val="22"/>
        </w:rPr>
        <w:t xml:space="preserve">. </w:t>
      </w:r>
      <w:r w:rsidR="00983186">
        <w:rPr>
          <w:rFonts w:ascii="Palatino Linotype" w:hAnsi="Palatino Linotype" w:cs="Times-Roman"/>
          <w:sz w:val="22"/>
          <w:szCs w:val="22"/>
        </w:rPr>
        <w:t xml:space="preserve"> </w:t>
      </w:r>
      <w:r w:rsidR="00656EC9" w:rsidRPr="005D7880">
        <w:rPr>
          <w:rFonts w:ascii="Palatino Linotype" w:hAnsi="Palatino Linotype" w:cs="Times New Roman"/>
        </w:rPr>
        <w:t xml:space="preserve">Schwartz E. </w:t>
      </w:r>
      <w:proofErr w:type="spellStart"/>
      <w:r w:rsidR="00656EC9" w:rsidRPr="005D7880">
        <w:rPr>
          <w:rFonts w:ascii="Palatino Linotype" w:hAnsi="Palatino Linotype" w:cs="Times New Roman"/>
        </w:rPr>
        <w:t>Tzulker</w:t>
      </w:r>
      <w:proofErr w:type="spellEnd"/>
      <w:r w:rsidR="00656EC9" w:rsidRPr="005D7880">
        <w:rPr>
          <w:rFonts w:ascii="Palatino Linotype" w:hAnsi="Palatino Linotype" w:cs="Times New Roman"/>
        </w:rPr>
        <w:t xml:space="preserve"> R., Glazer I., Bar-Ya'akov I., Weisman Z., Tripler E., Bar-Ilan I.,  Fromm H., Borochov-</w:t>
      </w:r>
      <w:proofErr w:type="spellStart"/>
      <w:r w:rsidR="00656EC9" w:rsidRPr="005D7880">
        <w:rPr>
          <w:rFonts w:ascii="Palatino Linotype" w:hAnsi="Palatino Linotype" w:cs="Times New Roman"/>
        </w:rPr>
        <w:t>Neori</w:t>
      </w:r>
      <w:proofErr w:type="spellEnd"/>
      <w:r w:rsidR="00656EC9" w:rsidRPr="005D7880">
        <w:rPr>
          <w:rFonts w:ascii="Palatino Linotype" w:hAnsi="Palatino Linotype" w:cs="Times New Roman"/>
        </w:rPr>
        <w:t xml:space="preserve"> H., </w:t>
      </w:r>
      <w:r w:rsidR="00656EC9" w:rsidRPr="005D7880">
        <w:rPr>
          <w:rFonts w:ascii="Palatino Linotype" w:hAnsi="Palatino Linotype" w:cs="Times New Roman"/>
          <w:b/>
          <w:bCs/>
        </w:rPr>
        <w:t>Holland D.</w:t>
      </w:r>
      <w:r w:rsidR="00656EC9" w:rsidRPr="005D7880">
        <w:rPr>
          <w:rFonts w:ascii="Palatino Linotype" w:hAnsi="Palatino Linotype" w:cs="Times New Roman"/>
        </w:rPr>
        <w:t xml:space="preserve"> and Amir R. </w:t>
      </w:r>
      <w:r w:rsidR="00D96688" w:rsidRPr="005D7880">
        <w:rPr>
          <w:rFonts w:ascii="Palatino Linotype" w:hAnsi="Palatino Linotype" w:cs="Times New Roman"/>
        </w:rPr>
        <w:t>(</w:t>
      </w:r>
      <w:r w:rsidR="00656EC9" w:rsidRPr="005D7880">
        <w:rPr>
          <w:rFonts w:ascii="Palatino Linotype" w:hAnsi="Palatino Linotype" w:cs="Times New Roman"/>
        </w:rPr>
        <w:t>2009</w:t>
      </w:r>
      <w:r w:rsidR="00D96688" w:rsidRPr="005D7880">
        <w:rPr>
          <w:rFonts w:ascii="Palatino Linotype" w:hAnsi="Palatino Linotype" w:cs="Times New Roman"/>
        </w:rPr>
        <w:t>)</w:t>
      </w:r>
      <w:r w:rsidR="00656EC9" w:rsidRPr="005D7880">
        <w:rPr>
          <w:rFonts w:ascii="Palatino Linotype" w:hAnsi="Palatino Linotype" w:cs="Times New Roman"/>
        </w:rPr>
        <w:t>. Environmental Conditions Affect the Color, Taste, and Antioxidant Capacity of 11 Pomegranate Accessions’ Fruits.</w:t>
      </w:r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 xml:space="preserve"> Food Chemistry</w:t>
      </w:r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. </w:t>
      </w:r>
      <w:proofErr w:type="gramStart"/>
      <w:r w:rsidR="00C74F11" w:rsidRPr="005D7880">
        <w:rPr>
          <w:rFonts w:ascii="Palatino Linotype" w:hAnsi="Palatino Linotype" w:cstheme="majorBidi"/>
          <w:sz w:val="22"/>
          <w:szCs w:val="22"/>
        </w:rPr>
        <w:t>115</w:t>
      </w:r>
      <w:proofErr w:type="gramEnd"/>
      <w:r w:rsidR="00C74F11" w:rsidRPr="005D7880">
        <w:rPr>
          <w:rFonts w:ascii="Palatino Linotype" w:hAnsi="Palatino Linotype" w:cstheme="majorBidi"/>
          <w:sz w:val="22"/>
          <w:szCs w:val="22"/>
        </w:rPr>
        <w:t>: 965-973</w:t>
      </w:r>
      <w:r w:rsidR="00656EC9" w:rsidRPr="005D7880">
        <w:rPr>
          <w:rFonts w:ascii="Palatino Linotype" w:hAnsi="Palatino Linotype" w:cs="Times New Roman"/>
        </w:rPr>
        <w:t>.</w:t>
      </w:r>
    </w:p>
    <w:p w:rsidR="00F81D25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16</w:t>
      </w:r>
      <w:r w:rsidR="00C74F11" w:rsidRPr="005D7880">
        <w:rPr>
          <w:rFonts w:ascii="Palatino Linotype" w:eastAsia="Times New Roman" w:hAnsi="Palatino Linotype" w:cs="Times-Roman"/>
          <w:sz w:val="22"/>
          <w:szCs w:val="22"/>
        </w:rPr>
        <w:t>.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   </w:t>
      </w:r>
      <w:proofErr w:type="spellStart"/>
      <w:r w:rsidR="00C74F11" w:rsidRPr="005D7880">
        <w:rPr>
          <w:rFonts w:ascii="Palatino Linotype" w:hAnsi="Palatino Linotype" w:cstheme="majorBidi"/>
          <w:sz w:val="22"/>
          <w:szCs w:val="22"/>
        </w:rPr>
        <w:t>Shenghua</w:t>
      </w:r>
      <w:proofErr w:type="spellEnd"/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 F., </w:t>
      </w:r>
      <w:proofErr w:type="spellStart"/>
      <w:r w:rsidR="00F81D25">
        <w:rPr>
          <w:rFonts w:ascii="Palatino Linotype" w:hAnsi="Palatino Linotype" w:cstheme="majorBidi"/>
          <w:sz w:val="22"/>
          <w:szCs w:val="22"/>
        </w:rPr>
        <w:t>Bielenberg</w:t>
      </w:r>
      <w:proofErr w:type="spellEnd"/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 </w:t>
      </w:r>
      <w:r w:rsidR="00983186">
        <w:rPr>
          <w:rFonts w:ascii="Palatino Linotype" w:hAnsi="Palatino Linotype" w:cstheme="majorBidi"/>
          <w:sz w:val="22"/>
          <w:szCs w:val="22"/>
        </w:rPr>
        <w:t xml:space="preserve">D. G., </w:t>
      </w:r>
      <w:proofErr w:type="spellStart"/>
      <w:r w:rsidR="00F81D25">
        <w:rPr>
          <w:rFonts w:ascii="Palatino Linotype" w:hAnsi="Palatino Linotype" w:cstheme="majorBidi"/>
          <w:sz w:val="22"/>
          <w:szCs w:val="22"/>
        </w:rPr>
        <w:t>Zhebentyayeva</w:t>
      </w:r>
      <w:proofErr w:type="spellEnd"/>
      <w:r w:rsidR="00F81D25">
        <w:rPr>
          <w:rFonts w:ascii="Palatino Linotype" w:hAnsi="Palatino Linotype" w:cstheme="majorBidi"/>
          <w:sz w:val="22"/>
          <w:szCs w:val="22"/>
        </w:rPr>
        <w:t xml:space="preserve"> </w:t>
      </w:r>
      <w:r w:rsidR="00983186" w:rsidRPr="005D7880">
        <w:rPr>
          <w:rFonts w:ascii="Palatino Linotype" w:hAnsi="Palatino Linotype" w:cstheme="majorBidi"/>
          <w:sz w:val="22"/>
          <w:szCs w:val="22"/>
        </w:rPr>
        <w:t>T. N.</w:t>
      </w:r>
      <w:r w:rsidR="00983186">
        <w:rPr>
          <w:rFonts w:ascii="Palatino Linotype" w:hAnsi="Palatino Linotype" w:cstheme="majorBidi"/>
          <w:sz w:val="22"/>
          <w:szCs w:val="22"/>
        </w:rPr>
        <w:t>,</w:t>
      </w:r>
      <w:r w:rsidR="00983186" w:rsidRPr="005D7880">
        <w:rPr>
          <w:rFonts w:ascii="Palatino Linotype" w:hAnsi="Palatino Linotype" w:cstheme="majorBidi"/>
          <w:sz w:val="22"/>
          <w:szCs w:val="22"/>
        </w:rPr>
        <w:t xml:space="preserve"> </w:t>
      </w:r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 </w:t>
      </w:r>
      <w:proofErr w:type="spellStart"/>
      <w:r w:rsidR="00F81D25">
        <w:rPr>
          <w:rFonts w:ascii="Palatino Linotype" w:hAnsi="Palatino Linotype" w:cstheme="majorBidi"/>
          <w:sz w:val="22"/>
          <w:szCs w:val="22"/>
        </w:rPr>
        <w:t>Reighard</w:t>
      </w:r>
      <w:proofErr w:type="spellEnd"/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 </w:t>
      </w:r>
      <w:r w:rsidR="00983186">
        <w:rPr>
          <w:rFonts w:ascii="Palatino Linotype" w:hAnsi="Palatino Linotype" w:cstheme="majorBidi"/>
          <w:sz w:val="22"/>
          <w:szCs w:val="22"/>
        </w:rPr>
        <w:t xml:space="preserve">G. L.. </w:t>
      </w:r>
      <w:r w:rsidR="00C74F11" w:rsidRPr="005D7880">
        <w:rPr>
          <w:rFonts w:ascii="Palatino Linotype" w:hAnsi="Palatino Linotype" w:cstheme="majorBidi"/>
          <w:sz w:val="22"/>
          <w:szCs w:val="22"/>
        </w:rPr>
        <w:t>Okie</w:t>
      </w:r>
      <w:r w:rsidR="00C74F11" w:rsidRPr="005D7880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="00983186" w:rsidRPr="005D7880">
        <w:rPr>
          <w:rFonts w:ascii="Palatino Linotype" w:hAnsi="Palatino Linotype" w:cstheme="majorBidi"/>
          <w:sz w:val="22"/>
          <w:szCs w:val="22"/>
        </w:rPr>
        <w:t>W. R.</w:t>
      </w:r>
      <w:r w:rsidR="00983186">
        <w:rPr>
          <w:rFonts w:ascii="Palatino Linotype" w:hAnsi="Palatino Linotype" w:cstheme="majorBidi"/>
          <w:sz w:val="22"/>
          <w:szCs w:val="22"/>
        </w:rPr>
        <w:t xml:space="preserve">, </w:t>
      </w:r>
      <w:r w:rsidR="00C74F11" w:rsidRPr="005D7880">
        <w:rPr>
          <w:rFonts w:ascii="Palatino Linotype" w:hAnsi="Palatino Linotype" w:cstheme="majorBidi"/>
          <w:b/>
          <w:bCs/>
          <w:sz w:val="22"/>
          <w:szCs w:val="22"/>
        </w:rPr>
        <w:t>Holland</w:t>
      </w:r>
      <w:r w:rsidR="00983186">
        <w:rPr>
          <w:rFonts w:ascii="Palatino Linotype" w:hAnsi="Palatino Linotype" w:cstheme="majorBidi"/>
          <w:b/>
          <w:bCs/>
          <w:sz w:val="22"/>
          <w:szCs w:val="22"/>
        </w:rPr>
        <w:t xml:space="preserve"> D. </w:t>
      </w:r>
      <w:r w:rsidR="00983186">
        <w:rPr>
          <w:rFonts w:ascii="Palatino Linotype" w:hAnsi="Palatino Linotype" w:cstheme="majorBidi"/>
          <w:sz w:val="22"/>
          <w:szCs w:val="22"/>
        </w:rPr>
        <w:t xml:space="preserve"> </w:t>
      </w:r>
      <w:proofErr w:type="gramStart"/>
      <w:r w:rsidR="00983186">
        <w:rPr>
          <w:rFonts w:ascii="Palatino Linotype" w:hAnsi="Palatino Linotype" w:cstheme="majorBidi"/>
          <w:sz w:val="22"/>
          <w:szCs w:val="22"/>
        </w:rPr>
        <w:t>and</w:t>
      </w:r>
      <w:proofErr w:type="gramEnd"/>
      <w:r w:rsidR="00983186">
        <w:rPr>
          <w:rFonts w:ascii="Palatino Linotype" w:hAnsi="Palatino Linotype" w:cstheme="majorBidi"/>
          <w:sz w:val="22"/>
          <w:szCs w:val="22"/>
        </w:rPr>
        <w:t xml:space="preserve"> Abbott</w:t>
      </w:r>
      <w:r w:rsidR="00F81D25">
        <w:rPr>
          <w:rFonts w:ascii="Palatino Linotype" w:hAnsi="Palatino Linotype" w:cstheme="majorBidi"/>
          <w:sz w:val="22"/>
          <w:szCs w:val="22"/>
        </w:rPr>
        <w:t xml:space="preserve"> </w:t>
      </w:r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A. G. </w:t>
      </w:r>
      <w:r w:rsidR="00D96688" w:rsidRPr="005D7880">
        <w:rPr>
          <w:rFonts w:ascii="Palatino Linotype" w:hAnsi="Palatino Linotype" w:cstheme="majorBidi"/>
          <w:sz w:val="22"/>
          <w:szCs w:val="22"/>
        </w:rPr>
        <w:t>(</w:t>
      </w:r>
      <w:r w:rsidR="00C74F11" w:rsidRPr="005D7880">
        <w:rPr>
          <w:rFonts w:ascii="Palatino Linotype" w:hAnsi="Palatino Linotype" w:cstheme="majorBidi"/>
          <w:sz w:val="22"/>
          <w:szCs w:val="22"/>
        </w:rPr>
        <w:t>2009</w:t>
      </w:r>
      <w:r w:rsidR="00D96688" w:rsidRPr="005D7880">
        <w:rPr>
          <w:rFonts w:ascii="Palatino Linotype" w:hAnsi="Palatino Linotype" w:cstheme="majorBidi"/>
          <w:sz w:val="22"/>
          <w:szCs w:val="22"/>
        </w:rPr>
        <w:t>)</w:t>
      </w:r>
      <w:r w:rsidR="00C74F11" w:rsidRPr="005D7880">
        <w:rPr>
          <w:rFonts w:ascii="Palatino Linotype" w:hAnsi="Palatino Linotype" w:cstheme="majorBidi"/>
          <w:sz w:val="22"/>
          <w:szCs w:val="22"/>
        </w:rPr>
        <w:t>. Mapping quantitative trait loci associated with chilling requirement, heat requirement and bloom date in peach (</w:t>
      </w:r>
      <w:proofErr w:type="spellStart"/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>Prunus</w:t>
      </w:r>
      <w:proofErr w:type="spellEnd"/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 xml:space="preserve"> </w:t>
      </w:r>
      <w:proofErr w:type="spellStart"/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>persica</w:t>
      </w:r>
      <w:proofErr w:type="spellEnd"/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). </w:t>
      </w:r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 xml:space="preserve">New </w:t>
      </w:r>
      <w:proofErr w:type="spellStart"/>
      <w:r w:rsidR="00C74F11" w:rsidRPr="005D7880">
        <w:rPr>
          <w:rFonts w:ascii="Palatino Linotype" w:hAnsi="Palatino Linotype" w:cstheme="majorBidi"/>
          <w:i/>
          <w:iCs/>
          <w:sz w:val="22"/>
          <w:szCs w:val="22"/>
        </w:rPr>
        <w:t>Phytologist</w:t>
      </w:r>
      <w:proofErr w:type="spellEnd"/>
      <w:r w:rsidR="00C74F11" w:rsidRPr="005D7880">
        <w:rPr>
          <w:rFonts w:ascii="Palatino Linotype" w:hAnsi="Palatino Linotype" w:cstheme="majorBidi"/>
          <w:sz w:val="22"/>
          <w:szCs w:val="22"/>
        </w:rPr>
        <w:t xml:space="preserve"> 185: 917-930.</w:t>
      </w:r>
      <w:r w:rsidR="00C74F11" w:rsidRPr="005D7880">
        <w:rPr>
          <w:rFonts w:ascii="Palatino Linotype" w:eastAsia="Times New Roman" w:hAnsi="Palatino Linotype" w:cs="Times-Roman"/>
          <w:sz w:val="22"/>
          <w:szCs w:val="22"/>
        </w:rPr>
        <w:tab/>
      </w:r>
    </w:p>
    <w:p w:rsidR="00C74F11" w:rsidRPr="00F81D25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17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.     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Faltin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Z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, </w:t>
      </w:r>
      <w:r w:rsidR="00F81D25" w:rsidRPr="00850A80">
        <w:rPr>
          <w:rFonts w:ascii="Palatino Linotype" w:eastAsia="Times New Roman" w:hAnsi="Palatino Linotype" w:cs="Times-Roman"/>
          <w:b/>
          <w:bCs/>
          <w:sz w:val="22"/>
          <w:szCs w:val="22"/>
        </w:rPr>
        <w:t>Holland D</w:t>
      </w:r>
      <w:r w:rsidR="00F81D25">
        <w:rPr>
          <w:rFonts w:ascii="Palatino Linotype" w:eastAsia="Times New Roman" w:hAnsi="Palatino Linotype" w:cs="Times-Roman"/>
          <w:b/>
          <w:bCs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, 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Velcheva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M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, 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Tsapovetsky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M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, 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Roeckel-Drevet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P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, 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Handa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A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K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,               Abu-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Abied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M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, Friedman-Einat M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, </w:t>
      </w:r>
      <w:proofErr w:type="spellStart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Eshdat</w:t>
      </w:r>
      <w:proofErr w:type="spellEnd"/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Y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 and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 Perl A. 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(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2010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)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 xml:space="preserve">. Glutathione Peroxidase Regulation of Reactive Oxygen Species Level is Crucial for In Vitro Plant Differentiation. </w:t>
      </w:r>
      <w:r w:rsidR="00F81D25">
        <w:rPr>
          <w:rFonts w:ascii="Palatino Linotype" w:eastAsia="Times New Roman" w:hAnsi="Palatino Linotype" w:cs="Times-Roman"/>
          <w:i/>
          <w:iCs/>
          <w:sz w:val="22"/>
          <w:szCs w:val="22"/>
        </w:rPr>
        <w:t>Plant &amp; Cell</w:t>
      </w:r>
      <w:r w:rsidR="00F81D25" w:rsidRPr="00850A80">
        <w:rPr>
          <w:rFonts w:ascii="Palatino Linotype" w:eastAsia="Times New Roman" w:hAnsi="Palatino Linotype" w:cs="Times-Roman"/>
          <w:i/>
          <w:iCs/>
          <w:sz w:val="22"/>
          <w:szCs w:val="22"/>
        </w:rPr>
        <w:t xml:space="preserve"> P</w:t>
      </w:r>
      <w:r w:rsidR="00F81D25">
        <w:rPr>
          <w:rFonts w:ascii="Palatino Linotype" w:eastAsia="Times New Roman" w:hAnsi="Palatino Linotype" w:cs="Times-Roman"/>
          <w:i/>
          <w:iCs/>
          <w:sz w:val="22"/>
          <w:szCs w:val="22"/>
        </w:rPr>
        <w:t>hysiology</w:t>
      </w:r>
      <w:r w:rsidR="00F81D25" w:rsidRPr="009E5B4F">
        <w:rPr>
          <w:rFonts w:ascii="Palatino Linotype" w:eastAsia="Times New Roman" w:hAnsi="Palatino Linotype" w:cs="Times-Roman"/>
          <w:sz w:val="22"/>
          <w:szCs w:val="22"/>
        </w:rPr>
        <w:t>.  51(7): 151-1162.</w:t>
      </w:r>
    </w:p>
    <w:p w:rsidR="00F81D25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18</w:t>
      </w:r>
      <w:r w:rsidR="002C575C" w:rsidRPr="005D7880">
        <w:rPr>
          <w:rFonts w:ascii="Palatino Linotype" w:eastAsia="Times New Roman" w:hAnsi="Palatino Linotype" w:cs="Times-Roman"/>
          <w:sz w:val="22"/>
          <w:szCs w:val="22"/>
        </w:rPr>
        <w:t>.</w:t>
      </w:r>
      <w:r w:rsidR="00983186">
        <w:rPr>
          <w:rFonts w:ascii="Palatino Linotype" w:eastAsia="Times New Roman" w:hAnsi="Palatino Linotype" w:cs="Times-Roman"/>
          <w:sz w:val="22"/>
          <w:szCs w:val="22"/>
        </w:rPr>
        <w:t xml:space="preserve">    </w:t>
      </w:r>
      <w:proofErr w:type="spellStart"/>
      <w:r w:rsidR="00635ED2" w:rsidRPr="005D7880">
        <w:rPr>
          <w:rFonts w:ascii="Palatino Linotype" w:hAnsi="Palatino Linotype"/>
        </w:rPr>
        <w:t>Dafny-Yalin</w:t>
      </w:r>
      <w:proofErr w:type="spellEnd"/>
      <w:r w:rsidR="00635ED2" w:rsidRPr="005D7880">
        <w:rPr>
          <w:rFonts w:ascii="Palatino Linotype" w:hAnsi="Palatino Linotype"/>
        </w:rPr>
        <w:t xml:space="preserve"> M., Glazer I., Bar-Ilan I., </w:t>
      </w:r>
      <w:proofErr w:type="spellStart"/>
      <w:r w:rsidR="00635ED2" w:rsidRPr="005D7880">
        <w:rPr>
          <w:rFonts w:ascii="Palatino Linotype" w:hAnsi="Palatino Linotype"/>
        </w:rPr>
        <w:t>Kerem</w:t>
      </w:r>
      <w:proofErr w:type="spellEnd"/>
      <w:r w:rsidR="00635ED2" w:rsidRPr="005D7880">
        <w:rPr>
          <w:rFonts w:ascii="Palatino Linotype" w:hAnsi="Palatino Linotype"/>
        </w:rPr>
        <w:t xml:space="preserve"> Z.,</w:t>
      </w:r>
      <w:r w:rsidR="002C575C" w:rsidRPr="005D7880">
        <w:rPr>
          <w:rFonts w:ascii="Palatino Linotype" w:hAnsi="Palatino Linotype"/>
        </w:rPr>
        <w:t xml:space="preserve"> </w:t>
      </w:r>
      <w:r w:rsidR="00635ED2" w:rsidRPr="005D7880">
        <w:rPr>
          <w:rFonts w:ascii="Palatino Linotype" w:hAnsi="Palatino Linotype"/>
          <w:b/>
          <w:bCs/>
        </w:rPr>
        <w:t>Holland</w:t>
      </w:r>
      <w:r w:rsidR="002C575C" w:rsidRPr="005D7880">
        <w:rPr>
          <w:rFonts w:ascii="Palatino Linotype" w:hAnsi="Palatino Linotype"/>
          <w:b/>
          <w:bCs/>
        </w:rPr>
        <w:t xml:space="preserve"> D</w:t>
      </w:r>
      <w:r w:rsidR="00635ED2" w:rsidRPr="005D7880">
        <w:rPr>
          <w:rFonts w:ascii="Palatino Linotype" w:hAnsi="Palatino Linotype"/>
        </w:rPr>
        <w:t>. and Amir</w:t>
      </w:r>
      <w:r w:rsidR="002C575C" w:rsidRPr="005D7880">
        <w:rPr>
          <w:rFonts w:ascii="Palatino Linotype" w:hAnsi="Palatino Linotype"/>
        </w:rPr>
        <w:t xml:space="preserve"> R. </w:t>
      </w:r>
      <w:r w:rsidR="00635ED2" w:rsidRPr="005D7880">
        <w:rPr>
          <w:rFonts w:ascii="Palatino Linotype" w:hAnsi="Palatino Linotype"/>
        </w:rPr>
        <w:t>(</w:t>
      </w:r>
      <w:r w:rsidR="00F81D25">
        <w:rPr>
          <w:rFonts w:ascii="Palatino Linotype" w:hAnsi="Palatino Linotype"/>
        </w:rPr>
        <w:t>2011</w:t>
      </w:r>
      <w:r w:rsidR="00635ED2" w:rsidRPr="005D7880">
        <w:rPr>
          <w:rFonts w:ascii="Palatino Linotype" w:hAnsi="Palatino Linotype"/>
        </w:rPr>
        <w:t>).</w:t>
      </w:r>
      <w:r w:rsidR="002C575C" w:rsidRPr="005D7880">
        <w:rPr>
          <w:rFonts w:ascii="Palatino Linotype" w:hAnsi="Palatino Linotype"/>
        </w:rPr>
        <w:br/>
      </w:r>
      <w:r w:rsidR="00635ED2" w:rsidRPr="005D7880">
        <w:rPr>
          <w:rFonts w:ascii="Palatino Linotype" w:hAnsi="Palatino Linotype"/>
        </w:rPr>
        <w:t>Sugar color and</w:t>
      </w:r>
      <w:r w:rsidR="002C575C" w:rsidRPr="005D7880">
        <w:rPr>
          <w:rFonts w:ascii="Palatino Linotype" w:hAnsi="Palatino Linotype"/>
        </w:rPr>
        <w:t xml:space="preserve"> organic acids composition in aril juices and peel homogenates prepared from different pomegranate accessions</w:t>
      </w:r>
      <w:r w:rsidR="00635ED2" w:rsidRPr="005D7880">
        <w:rPr>
          <w:rFonts w:ascii="Palatino Linotype" w:hAnsi="Palatino Linotype"/>
        </w:rPr>
        <w:t>.</w:t>
      </w:r>
      <w:r w:rsidR="002C575C" w:rsidRPr="005D7880">
        <w:rPr>
          <w:rFonts w:ascii="Palatino Linotype" w:hAnsi="Palatino Linotype"/>
        </w:rPr>
        <w:t xml:space="preserve"> </w:t>
      </w:r>
      <w:r w:rsidR="002C575C" w:rsidRPr="005D7880">
        <w:rPr>
          <w:rFonts w:ascii="Palatino Linotype" w:hAnsi="Palatino Linotype"/>
          <w:i/>
          <w:iCs/>
        </w:rPr>
        <w:t xml:space="preserve">J. </w:t>
      </w:r>
      <w:proofErr w:type="spellStart"/>
      <w:r w:rsidR="002C575C" w:rsidRPr="005D7880">
        <w:rPr>
          <w:rFonts w:ascii="Palatino Linotype" w:hAnsi="Palatino Linotype"/>
          <w:i/>
          <w:iCs/>
        </w:rPr>
        <w:t>Agic</w:t>
      </w:r>
      <w:proofErr w:type="spellEnd"/>
      <w:r w:rsidR="002C575C" w:rsidRPr="005D7880">
        <w:rPr>
          <w:rFonts w:ascii="Palatino Linotype" w:hAnsi="Palatino Linotype"/>
          <w:i/>
          <w:iCs/>
        </w:rPr>
        <w:t xml:space="preserve">. Food. </w:t>
      </w:r>
      <w:proofErr w:type="spellStart"/>
      <w:r w:rsidR="002C575C" w:rsidRPr="005D7880">
        <w:rPr>
          <w:rFonts w:ascii="Palatino Linotype" w:hAnsi="Palatino Linotype"/>
          <w:i/>
          <w:iCs/>
        </w:rPr>
        <w:t>Chem</w:t>
      </w:r>
      <w:proofErr w:type="spellEnd"/>
      <w:r w:rsidR="00F81D25">
        <w:rPr>
          <w:rFonts w:ascii="Palatino Linotype" w:eastAsia="Times New Roman" w:hAnsi="Palatino Linotype" w:cs="Times-Roman"/>
          <w:sz w:val="22"/>
          <w:szCs w:val="22"/>
        </w:rPr>
        <w:t>, 59:</w:t>
      </w:r>
      <w:r w:rsidR="00B258A9" w:rsidRPr="00B258A9">
        <w:rPr>
          <w:rFonts w:ascii="Palatino Linotype" w:eastAsia="Times New Roman" w:hAnsi="Palatino Linotype" w:cs="Times-Roman"/>
          <w:sz w:val="22"/>
          <w:szCs w:val="22"/>
        </w:rPr>
        <w:t xml:space="preserve"> 5325–5334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>.</w:t>
      </w:r>
    </w:p>
    <w:p w:rsidR="00F25E70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19</w:t>
      </w:r>
      <w:r w:rsidR="00F81D25">
        <w:rPr>
          <w:rFonts w:ascii="Palatino Linotype" w:eastAsia="Times New Roman" w:hAnsi="Palatino Linotype" w:cs="Times-Roman"/>
          <w:sz w:val="22"/>
          <w:szCs w:val="22"/>
        </w:rPr>
        <w:t xml:space="preserve">.     </w:t>
      </w:r>
      <w:r w:rsidR="009E5B4F" w:rsidRPr="00827799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Ben-Simhon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Z*</w:t>
      </w:r>
      <w:proofErr w:type="gramStart"/>
      <w:r w:rsidR="00F25E70">
        <w:rPr>
          <w:rFonts w:ascii="Palatino Linotype" w:eastAsia="Times New Roman" w:hAnsi="Palatino Linotype" w:cs="Times-Roman"/>
          <w:sz w:val="22"/>
          <w:szCs w:val="22"/>
        </w:rPr>
        <w:t>.,</w:t>
      </w:r>
      <w:proofErr w:type="gramEnd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proofErr w:type="spellStart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Judeinstein</w:t>
      </w:r>
      <w:proofErr w:type="spellEnd"/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S., 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Nadler-</w:t>
      </w:r>
      <w:proofErr w:type="spellStart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Hassar</w:t>
      </w:r>
      <w:proofErr w:type="spellEnd"/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T*., 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Trainin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T., 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Bar Ya'akov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I., 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Borochov-</w:t>
      </w:r>
      <w:proofErr w:type="spellStart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Neori</w:t>
      </w:r>
      <w:proofErr w:type="spellEnd"/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H. and </w:t>
      </w:r>
      <w:r w:rsidR="00FC246E" w:rsidRPr="00827799">
        <w:rPr>
          <w:rFonts w:ascii="Palatino Linotype" w:eastAsia="Times New Roman" w:hAnsi="Palatino Linotype" w:cs="Times-Roman"/>
          <w:b/>
          <w:bCs/>
          <w:sz w:val="22"/>
          <w:szCs w:val="22"/>
        </w:rPr>
        <w:t>Holland</w:t>
      </w:r>
      <w:r w:rsidR="00F25E70">
        <w:rPr>
          <w:rFonts w:ascii="Palatino Linotype" w:eastAsia="Times New Roman" w:hAnsi="Palatino Linotype" w:cs="Times-Roman"/>
          <w:b/>
          <w:bCs/>
          <w:sz w:val="22"/>
          <w:szCs w:val="22"/>
        </w:rPr>
        <w:t xml:space="preserve"> D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>(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2011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>)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. A pomegranate (</w:t>
      </w:r>
      <w:proofErr w:type="spellStart"/>
      <w:r w:rsidR="00FC246E" w:rsidRPr="00F25E70">
        <w:rPr>
          <w:rFonts w:ascii="Palatino Linotype" w:eastAsia="Times New Roman" w:hAnsi="Palatino Linotype" w:cs="Times-Roman"/>
          <w:i/>
          <w:iCs/>
          <w:sz w:val="22"/>
          <w:szCs w:val="22"/>
        </w:rPr>
        <w:t>Punica</w:t>
      </w:r>
      <w:proofErr w:type="spellEnd"/>
      <w:r w:rsidR="00FC246E" w:rsidRPr="00F25E70">
        <w:rPr>
          <w:rFonts w:ascii="Palatino Linotype" w:eastAsia="Times New Roman" w:hAnsi="Palatino Linotype" w:cs="Times-Roman"/>
          <w:i/>
          <w:iCs/>
          <w:sz w:val="22"/>
          <w:szCs w:val="22"/>
        </w:rPr>
        <w:t xml:space="preserve"> </w:t>
      </w:r>
      <w:proofErr w:type="spellStart"/>
      <w:r w:rsidR="00FC246E" w:rsidRPr="00F25E70">
        <w:rPr>
          <w:rFonts w:ascii="Palatino Linotype" w:eastAsia="Times New Roman" w:hAnsi="Palatino Linotype" w:cs="Times-Roman"/>
          <w:i/>
          <w:iCs/>
          <w:sz w:val="22"/>
          <w:szCs w:val="22"/>
        </w:rPr>
        <w:t>granatum</w:t>
      </w:r>
      <w:proofErr w:type="spellEnd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 L.) WD40-repeat gene is a functional homologue of Arabidopsis TTG1 and is involved in the regulation of anthocyanin biosynthesis during pomegranate fruit development. </w:t>
      </w:r>
      <w:r w:rsidR="00FC246E" w:rsidRPr="00827799">
        <w:rPr>
          <w:rFonts w:ascii="Palatino Linotype" w:eastAsia="Times New Roman" w:hAnsi="Palatino Linotype" w:cs="Times-Roman"/>
          <w:i/>
          <w:iCs/>
          <w:sz w:val="22"/>
          <w:szCs w:val="22"/>
        </w:rPr>
        <w:t>Planta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F25E70" w:rsidRPr="00F25E70">
        <w:rPr>
          <w:rFonts w:ascii="Palatino Linotype" w:hAnsi="Palatino Linotype"/>
          <w:sz w:val="22"/>
          <w:szCs w:val="22"/>
        </w:rPr>
        <w:t>234(5):</w:t>
      </w:r>
      <w:r w:rsidR="00F25E70">
        <w:rPr>
          <w:rFonts w:ascii="Palatino Linotype" w:hAnsi="Palatino Linotype"/>
          <w:sz w:val="22"/>
          <w:szCs w:val="22"/>
        </w:rPr>
        <w:t xml:space="preserve"> </w:t>
      </w:r>
      <w:r w:rsidR="00F25E70" w:rsidRPr="00F25E70">
        <w:rPr>
          <w:rFonts w:ascii="Palatino Linotype" w:hAnsi="Palatino Linotype"/>
          <w:sz w:val="22"/>
          <w:szCs w:val="22"/>
        </w:rPr>
        <w:t>865-</w:t>
      </w:r>
      <w:r w:rsidR="00F25E70">
        <w:rPr>
          <w:rFonts w:ascii="Palatino Linotype" w:hAnsi="Palatino Linotype"/>
          <w:sz w:val="22"/>
          <w:szCs w:val="22"/>
        </w:rPr>
        <w:t>8</w:t>
      </w:r>
      <w:r w:rsidR="00F25E70" w:rsidRPr="00F25E70">
        <w:rPr>
          <w:rFonts w:ascii="Palatino Linotype" w:hAnsi="Palatino Linotype"/>
          <w:sz w:val="22"/>
          <w:szCs w:val="22"/>
        </w:rPr>
        <w:t>81</w:t>
      </w:r>
      <w:r w:rsidR="00FC246E" w:rsidRPr="00F25E70">
        <w:rPr>
          <w:rFonts w:ascii="Palatino Linotype" w:eastAsia="Times New Roman" w:hAnsi="Palatino Linotype" w:cs="Times-Roman"/>
          <w:sz w:val="22"/>
          <w:szCs w:val="22"/>
        </w:rPr>
        <w:t>.</w:t>
      </w:r>
    </w:p>
    <w:p w:rsidR="00896949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eastAsia="Times New Roman" w:hAnsi="Palatino Linotype" w:cs="Times-Roman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lastRenderedPageBreak/>
        <w:t>20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.    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Borochov-</w:t>
      </w:r>
      <w:proofErr w:type="spellStart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Neori</w:t>
      </w:r>
      <w:proofErr w:type="spellEnd"/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H., </w:t>
      </w:r>
      <w:proofErr w:type="spellStart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Judeinstein</w:t>
      </w:r>
      <w:proofErr w:type="spellEnd"/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S.,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Harari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M.,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Bar-Ya'akov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I., </w:t>
      </w:r>
      <w:proofErr w:type="spellStart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Patil</w:t>
      </w:r>
      <w:proofErr w:type="spellEnd"/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B.S., 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Lurie</w:t>
      </w:r>
      <w:r w:rsidR="00F25E70">
        <w:rPr>
          <w:rFonts w:ascii="Palatino Linotype" w:eastAsia="Times New Roman" w:hAnsi="Palatino Linotype" w:cs="Times-Roman"/>
          <w:sz w:val="22"/>
          <w:szCs w:val="22"/>
        </w:rPr>
        <w:t xml:space="preserve"> S.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 and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 xml:space="preserve"> </w:t>
      </w:r>
      <w:r w:rsidR="00FC246E" w:rsidRPr="00827799">
        <w:rPr>
          <w:rFonts w:ascii="Palatino Linotype" w:eastAsia="Times New Roman" w:hAnsi="Palatino Linotype" w:cs="Times-Roman"/>
          <w:b/>
          <w:bCs/>
          <w:sz w:val="22"/>
          <w:szCs w:val="22"/>
        </w:rPr>
        <w:t>Holland</w:t>
      </w:r>
      <w:r w:rsidR="00896949">
        <w:rPr>
          <w:rFonts w:ascii="Palatino Linotype" w:eastAsia="Times New Roman" w:hAnsi="Palatino Linotype" w:cs="Times-Roman"/>
          <w:b/>
          <w:bCs/>
          <w:sz w:val="22"/>
          <w:szCs w:val="22"/>
        </w:rPr>
        <w:t xml:space="preserve"> D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. 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>(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2011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>)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. Climate Effects on Anthocyanin Accumulation and Composition in the Pomegranate (</w:t>
      </w:r>
      <w:proofErr w:type="spellStart"/>
      <w:r w:rsidR="00FC246E" w:rsidRPr="00896949">
        <w:rPr>
          <w:rFonts w:ascii="Palatino Linotype" w:eastAsia="Times New Roman" w:hAnsi="Palatino Linotype" w:cs="Times-Roman"/>
          <w:i/>
          <w:iCs/>
          <w:sz w:val="22"/>
          <w:szCs w:val="22"/>
        </w:rPr>
        <w:t>Punica</w:t>
      </w:r>
      <w:proofErr w:type="spellEnd"/>
      <w:r w:rsidR="00FC246E" w:rsidRPr="00896949">
        <w:rPr>
          <w:rFonts w:ascii="Palatino Linotype" w:eastAsia="Times New Roman" w:hAnsi="Palatino Linotype" w:cs="Times-Roman"/>
          <w:i/>
          <w:iCs/>
          <w:sz w:val="22"/>
          <w:szCs w:val="22"/>
        </w:rPr>
        <w:t xml:space="preserve"> </w:t>
      </w:r>
      <w:proofErr w:type="spellStart"/>
      <w:r w:rsidR="00FC246E" w:rsidRPr="00896949">
        <w:rPr>
          <w:rFonts w:ascii="Palatino Linotype" w:eastAsia="Times New Roman" w:hAnsi="Palatino Linotype" w:cs="Times-Roman"/>
          <w:i/>
          <w:iCs/>
          <w:sz w:val="22"/>
          <w:szCs w:val="22"/>
        </w:rPr>
        <w:t>granatum</w:t>
      </w:r>
      <w:proofErr w:type="spellEnd"/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 L.) Fruit Arils. </w:t>
      </w:r>
      <w:r w:rsidR="00FC246E" w:rsidRPr="00827799">
        <w:rPr>
          <w:rFonts w:ascii="Palatino Linotype" w:eastAsia="Times New Roman" w:hAnsi="Palatino Linotype" w:cs="Times-Roman"/>
          <w:i/>
          <w:iCs/>
          <w:sz w:val="22"/>
          <w:szCs w:val="22"/>
        </w:rPr>
        <w:t>J. Agric. Food Chem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>.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 xml:space="preserve"> 59:</w:t>
      </w:r>
      <w:r w:rsidR="00FC246E" w:rsidRPr="00827799">
        <w:rPr>
          <w:rFonts w:ascii="Palatino Linotype" w:eastAsia="Times New Roman" w:hAnsi="Palatino Linotype" w:cs="Times-Roman"/>
          <w:sz w:val="22"/>
          <w:szCs w:val="22"/>
        </w:rPr>
        <w:t xml:space="preserve"> 5325-5334.</w:t>
      </w:r>
    </w:p>
    <w:p w:rsidR="00896949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eastAsia="Times New Roman" w:hAnsi="Palatino Linotype" w:cs="Times-Roman"/>
          <w:sz w:val="22"/>
          <w:szCs w:val="22"/>
        </w:rPr>
        <w:t>21</w:t>
      </w:r>
      <w:r w:rsidR="00896949">
        <w:rPr>
          <w:rFonts w:ascii="Palatino Linotype" w:eastAsia="Times New Roman" w:hAnsi="Palatino Linotype" w:cs="Times-Roman"/>
          <w:sz w:val="22"/>
          <w:szCs w:val="22"/>
        </w:rPr>
        <w:t xml:space="preserve">.     </w:t>
      </w:r>
      <w:r w:rsidR="00896949">
        <w:rPr>
          <w:rFonts w:ascii="Palatino Linotype" w:hAnsi="Palatino Linotype"/>
          <w:sz w:val="22"/>
          <w:szCs w:val="22"/>
        </w:rPr>
        <w:t xml:space="preserve">Glazer I., </w:t>
      </w:r>
      <w:proofErr w:type="spellStart"/>
      <w:r w:rsidR="00896949">
        <w:rPr>
          <w:rFonts w:ascii="Palatino Linotype" w:hAnsi="Palatino Linotype"/>
          <w:sz w:val="22"/>
          <w:szCs w:val="22"/>
        </w:rPr>
        <w:t>Masaphy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S., Marciano P., </w:t>
      </w:r>
      <w:r w:rsidR="002F4717" w:rsidRPr="002F4717">
        <w:rPr>
          <w:rFonts w:ascii="Palatino Linotype" w:hAnsi="Palatino Linotype"/>
          <w:sz w:val="22"/>
          <w:szCs w:val="22"/>
        </w:rPr>
        <w:t>Bar-Ilan</w:t>
      </w:r>
      <w:r w:rsidR="00896949">
        <w:rPr>
          <w:rFonts w:ascii="Palatino Linotype" w:hAnsi="Palatino Linotype"/>
          <w:sz w:val="22"/>
          <w:szCs w:val="22"/>
        </w:rPr>
        <w:t xml:space="preserve"> I., </w:t>
      </w:r>
      <w:r w:rsidR="00896949">
        <w:rPr>
          <w:rFonts w:ascii="Palatino Linotype" w:hAnsi="Palatino Linotype"/>
          <w:b/>
          <w:bCs/>
          <w:sz w:val="22"/>
          <w:szCs w:val="22"/>
        </w:rPr>
        <w:t xml:space="preserve">Holland d., </w:t>
      </w:r>
      <w:proofErr w:type="spellStart"/>
      <w:r w:rsidR="00896949">
        <w:rPr>
          <w:rFonts w:ascii="Palatino Linotype" w:hAnsi="Palatino Linotype"/>
          <w:sz w:val="22"/>
          <w:szCs w:val="22"/>
        </w:rPr>
        <w:t>Kerem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Z. and Amir R</w:t>
      </w:r>
      <w:r w:rsidR="002F4717" w:rsidRPr="002F4717">
        <w:rPr>
          <w:rFonts w:ascii="Palatino Linotype" w:hAnsi="Palatino Linotype"/>
          <w:sz w:val="22"/>
          <w:szCs w:val="22"/>
        </w:rPr>
        <w:t xml:space="preserve">.  </w:t>
      </w:r>
      <w:r w:rsidR="00896949">
        <w:rPr>
          <w:rFonts w:ascii="Palatino Linotype" w:hAnsi="Palatino Linotype"/>
          <w:sz w:val="22"/>
          <w:szCs w:val="22"/>
        </w:rPr>
        <w:t>(</w:t>
      </w:r>
      <w:r w:rsidR="002F4717" w:rsidRPr="002F4717">
        <w:rPr>
          <w:rFonts w:ascii="Palatino Linotype" w:hAnsi="Palatino Linotype"/>
          <w:sz w:val="22"/>
          <w:szCs w:val="22"/>
        </w:rPr>
        <w:t>2012</w:t>
      </w:r>
      <w:r w:rsidR="00896949">
        <w:rPr>
          <w:rFonts w:ascii="Palatino Linotype" w:hAnsi="Palatino Linotype"/>
          <w:sz w:val="22"/>
          <w:szCs w:val="22"/>
        </w:rPr>
        <w:t>)</w:t>
      </w:r>
      <w:r w:rsidR="002F4717" w:rsidRPr="002F4717">
        <w:rPr>
          <w:rFonts w:ascii="Palatino Linotype" w:hAnsi="Palatino Linotype"/>
          <w:sz w:val="22"/>
          <w:szCs w:val="22"/>
        </w:rPr>
        <w:t xml:space="preserve">. Partial identification of bioactive compounds having antifungal activities from </w:t>
      </w:r>
      <w:proofErr w:type="spellStart"/>
      <w:r w:rsidR="002F4717" w:rsidRPr="00896949">
        <w:rPr>
          <w:rFonts w:ascii="Palatino Linotype" w:hAnsi="Palatino Linotype"/>
          <w:i/>
          <w:iCs/>
          <w:sz w:val="22"/>
          <w:szCs w:val="22"/>
        </w:rPr>
        <w:t>Punica</w:t>
      </w:r>
      <w:proofErr w:type="spellEnd"/>
      <w:r w:rsidR="002F4717" w:rsidRPr="00896949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="002F4717" w:rsidRPr="00896949">
        <w:rPr>
          <w:rFonts w:ascii="Palatino Linotype" w:hAnsi="Palatino Linotype"/>
          <w:i/>
          <w:iCs/>
          <w:sz w:val="22"/>
          <w:szCs w:val="22"/>
        </w:rPr>
        <w:t>granatum</w:t>
      </w:r>
      <w:proofErr w:type="spellEnd"/>
      <w:r w:rsidR="002F4717" w:rsidRPr="0089694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F4717" w:rsidRPr="002F4717">
        <w:rPr>
          <w:rFonts w:ascii="Palatino Linotype" w:hAnsi="Palatino Linotype"/>
          <w:sz w:val="22"/>
          <w:szCs w:val="22"/>
        </w:rPr>
        <w:t xml:space="preserve">peel extracts. J. Agric. Food. </w:t>
      </w:r>
      <w:r w:rsidR="002F4717" w:rsidRPr="00896949">
        <w:rPr>
          <w:rFonts w:ascii="Palatino Linotype" w:hAnsi="Palatino Linotype"/>
          <w:sz w:val="22"/>
          <w:szCs w:val="22"/>
        </w:rPr>
        <w:t>Chem.</w:t>
      </w:r>
      <w:r w:rsidR="00896949" w:rsidRPr="00896949">
        <w:rPr>
          <w:rFonts w:ascii="Palatino Linotype" w:hAnsi="Palatino Linotype"/>
          <w:sz w:val="22"/>
          <w:szCs w:val="22"/>
        </w:rPr>
        <w:t xml:space="preserve"> </w:t>
      </w:r>
      <w:r w:rsidR="00896949">
        <w:rPr>
          <w:rFonts w:ascii="Palatino Linotype" w:hAnsi="Palatino Linotype" w:cs="Arial"/>
          <w:sz w:val="22"/>
          <w:szCs w:val="22"/>
        </w:rPr>
        <w:t>60</w:t>
      </w:r>
      <w:r w:rsidR="00896949" w:rsidRPr="00896949">
        <w:rPr>
          <w:rFonts w:ascii="Palatino Linotype" w:hAnsi="Palatino Linotype" w:cs="Arial"/>
          <w:sz w:val="22"/>
          <w:szCs w:val="22"/>
        </w:rPr>
        <w:t>:</w:t>
      </w:r>
      <w:r w:rsidR="00896949">
        <w:rPr>
          <w:rFonts w:ascii="Palatino Linotype" w:hAnsi="Palatino Linotype" w:cs="Arial"/>
          <w:sz w:val="22"/>
          <w:szCs w:val="22"/>
        </w:rPr>
        <w:t xml:space="preserve"> </w:t>
      </w:r>
      <w:r w:rsidR="00896949" w:rsidRPr="00896949">
        <w:rPr>
          <w:rFonts w:ascii="Palatino Linotype" w:hAnsi="Palatino Linotype" w:cs="Arial"/>
          <w:sz w:val="22"/>
          <w:szCs w:val="22"/>
        </w:rPr>
        <w:t>4841-</w:t>
      </w:r>
      <w:r w:rsidR="00896949">
        <w:rPr>
          <w:rFonts w:ascii="Palatino Linotype" w:hAnsi="Palatino Linotype" w:cs="Arial"/>
          <w:sz w:val="22"/>
          <w:szCs w:val="22"/>
        </w:rPr>
        <w:t>484</w:t>
      </w:r>
      <w:r w:rsidR="00896949" w:rsidRPr="00896949">
        <w:rPr>
          <w:rFonts w:ascii="Palatino Linotype" w:hAnsi="Palatino Linotype" w:cs="Arial"/>
          <w:sz w:val="22"/>
          <w:szCs w:val="22"/>
        </w:rPr>
        <w:t>8</w:t>
      </w:r>
      <w:r w:rsidR="00896949">
        <w:rPr>
          <w:rFonts w:ascii="Palatino Linotype" w:hAnsi="Palatino Linotype" w:cs="Arial"/>
          <w:sz w:val="22"/>
          <w:szCs w:val="22"/>
        </w:rPr>
        <w:t>.</w:t>
      </w:r>
    </w:p>
    <w:p w:rsidR="00896949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22</w:t>
      </w:r>
      <w:r w:rsidR="00896949">
        <w:rPr>
          <w:rFonts w:ascii="Palatino Linotype" w:hAnsi="Palatino Linotype" w:cs="Arial"/>
          <w:sz w:val="22"/>
          <w:szCs w:val="22"/>
        </w:rPr>
        <w:t xml:space="preserve">.     </w:t>
      </w:r>
      <w:r w:rsidR="002F4717" w:rsidRPr="002F4717">
        <w:rPr>
          <w:rFonts w:ascii="Palatino Linotype" w:hAnsi="Palatino Linotype"/>
          <w:sz w:val="22"/>
          <w:szCs w:val="22"/>
        </w:rPr>
        <w:t xml:space="preserve">Trainin T., Bar-Yaakov I. and </w:t>
      </w:r>
      <w:r w:rsidR="002F4717" w:rsidRPr="00D36113">
        <w:rPr>
          <w:rFonts w:ascii="Palatino Linotype" w:hAnsi="Palatino Linotype"/>
          <w:b/>
          <w:bCs/>
          <w:sz w:val="22"/>
          <w:szCs w:val="22"/>
        </w:rPr>
        <w:t>Holland D</w:t>
      </w:r>
      <w:r w:rsidR="00896949">
        <w:rPr>
          <w:rFonts w:ascii="Palatino Linotype" w:hAnsi="Palatino Linotype"/>
          <w:sz w:val="22"/>
          <w:szCs w:val="22"/>
        </w:rPr>
        <w:t>. (</w:t>
      </w:r>
      <w:r w:rsidR="002F4717" w:rsidRPr="002F4717">
        <w:rPr>
          <w:rFonts w:ascii="Palatino Linotype" w:hAnsi="Palatino Linotype"/>
          <w:sz w:val="22"/>
          <w:szCs w:val="22"/>
        </w:rPr>
        <w:t>2013</w:t>
      </w:r>
      <w:r w:rsidR="00896949">
        <w:rPr>
          <w:rFonts w:ascii="Palatino Linotype" w:hAnsi="Palatino Linotype"/>
          <w:sz w:val="22"/>
          <w:szCs w:val="22"/>
        </w:rPr>
        <w:t>)</w:t>
      </w:r>
      <w:r w:rsidR="002F4717" w:rsidRPr="002F4717">
        <w:rPr>
          <w:rFonts w:ascii="Palatino Linotype" w:hAnsi="Palatino Linotype"/>
          <w:sz w:val="22"/>
          <w:szCs w:val="22"/>
        </w:rPr>
        <w:t xml:space="preserve">. </w:t>
      </w:r>
      <w:r w:rsidR="002F4717" w:rsidRPr="002F4717">
        <w:rPr>
          <w:rStyle w:val="Emphasis"/>
          <w:rFonts w:ascii="Palatino Linotype" w:hAnsi="Palatino Linotype"/>
          <w:sz w:val="22"/>
          <w:szCs w:val="22"/>
        </w:rPr>
        <w:t>ParSOC1</w:t>
      </w:r>
      <w:r w:rsidR="002F4717" w:rsidRPr="002F4717">
        <w:rPr>
          <w:rFonts w:ascii="Palatino Linotype" w:hAnsi="Palatino Linotype"/>
          <w:sz w:val="22"/>
          <w:szCs w:val="22"/>
        </w:rPr>
        <w:t xml:space="preserve">, a MADS-box gene closely related to Arabidopsis </w:t>
      </w:r>
      <w:r w:rsidR="002F4717" w:rsidRPr="002F4717">
        <w:rPr>
          <w:rStyle w:val="Emphasis"/>
          <w:rFonts w:ascii="Palatino Linotype" w:hAnsi="Palatino Linotype"/>
          <w:sz w:val="22"/>
          <w:szCs w:val="22"/>
        </w:rPr>
        <w:t>AGL20/SOC1</w:t>
      </w:r>
      <w:r w:rsidR="002F4717" w:rsidRPr="002F4717">
        <w:rPr>
          <w:rFonts w:ascii="Palatino Linotype" w:hAnsi="Palatino Linotype"/>
          <w:sz w:val="22"/>
          <w:szCs w:val="22"/>
        </w:rPr>
        <w:t xml:space="preserve">, </w:t>
      </w:r>
      <w:proofErr w:type="gramStart"/>
      <w:r w:rsidR="002F4717" w:rsidRPr="002F4717">
        <w:rPr>
          <w:rFonts w:ascii="Palatino Linotype" w:hAnsi="Palatino Linotype"/>
          <w:sz w:val="22"/>
          <w:szCs w:val="22"/>
        </w:rPr>
        <w:t>is expressed</w:t>
      </w:r>
      <w:proofErr w:type="gramEnd"/>
      <w:r w:rsidR="002F4717" w:rsidRPr="002F4717">
        <w:rPr>
          <w:rFonts w:ascii="Palatino Linotype" w:hAnsi="Palatino Linotype"/>
          <w:sz w:val="22"/>
          <w:szCs w:val="22"/>
        </w:rPr>
        <w:t xml:space="preserve"> in apricot leaves in a diurnal manner and is linked with chilling requirements for dormancy b</w:t>
      </w:r>
      <w:r w:rsidR="00896949">
        <w:rPr>
          <w:rFonts w:ascii="Palatino Linotype" w:hAnsi="Palatino Linotype"/>
          <w:sz w:val="22"/>
          <w:szCs w:val="22"/>
        </w:rPr>
        <w:t>reak. Tree Genomes and Genetics 9:</w:t>
      </w:r>
      <w:r w:rsidR="002F4717" w:rsidRPr="002F4717">
        <w:rPr>
          <w:rFonts w:ascii="Palatino Linotype" w:hAnsi="Palatino Linotype"/>
          <w:sz w:val="22"/>
          <w:szCs w:val="22"/>
        </w:rPr>
        <w:t xml:space="preserve"> 753-766.</w:t>
      </w:r>
    </w:p>
    <w:p w:rsidR="006E0A17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23</w:t>
      </w:r>
      <w:r w:rsidR="00896949">
        <w:rPr>
          <w:rFonts w:ascii="Palatino Linotype" w:hAnsi="Palatino Linotype"/>
          <w:sz w:val="22"/>
          <w:szCs w:val="22"/>
        </w:rPr>
        <w:t xml:space="preserve">.    </w:t>
      </w:r>
      <w:proofErr w:type="spellStart"/>
      <w:r w:rsidR="00896949">
        <w:rPr>
          <w:rFonts w:ascii="Palatino Linotype" w:hAnsi="Palatino Linotype"/>
          <w:sz w:val="22"/>
          <w:szCs w:val="22"/>
        </w:rPr>
        <w:t>Shaltiel-Harpaz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L.,</w:t>
      </w:r>
      <w:r w:rsidR="00896949" w:rsidRPr="0089694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896949" w:rsidRPr="00896949">
        <w:rPr>
          <w:rFonts w:ascii="Palatino Linotype" w:hAnsi="Palatino Linotype"/>
          <w:sz w:val="22"/>
          <w:szCs w:val="22"/>
        </w:rPr>
        <w:t>Soroker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V.</w:t>
      </w:r>
      <w:r w:rsidR="00896949" w:rsidRPr="0089694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896949" w:rsidRPr="00896949">
        <w:rPr>
          <w:rFonts w:ascii="Palatino Linotype" w:hAnsi="Palatino Linotype"/>
          <w:sz w:val="22"/>
          <w:szCs w:val="22"/>
        </w:rPr>
        <w:t>Kedoshim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R.</w:t>
      </w:r>
      <w:r w:rsidR="00896949" w:rsidRPr="0089694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896949" w:rsidRPr="00896949">
        <w:rPr>
          <w:rFonts w:ascii="Palatino Linotype" w:hAnsi="Palatino Linotype"/>
          <w:sz w:val="22"/>
          <w:szCs w:val="22"/>
        </w:rPr>
        <w:t>Hason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R.</w:t>
      </w:r>
      <w:r w:rsidR="00896949" w:rsidRPr="0089694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896949" w:rsidRPr="00896949">
        <w:rPr>
          <w:rFonts w:ascii="Palatino Linotype" w:hAnsi="Palatino Linotype"/>
          <w:sz w:val="22"/>
          <w:szCs w:val="22"/>
        </w:rPr>
        <w:t>Sokalsky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T.</w:t>
      </w:r>
      <w:r w:rsidR="00896949" w:rsidRPr="0089694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896949" w:rsidRPr="00896949">
        <w:rPr>
          <w:rFonts w:ascii="Palatino Linotype" w:hAnsi="Palatino Linotype"/>
          <w:sz w:val="22"/>
          <w:szCs w:val="22"/>
        </w:rPr>
        <w:t>Hatib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K.</w:t>
      </w:r>
      <w:r w:rsidR="00896949" w:rsidRPr="00896949">
        <w:rPr>
          <w:rFonts w:ascii="Palatino Linotype" w:hAnsi="Palatino Linotype"/>
          <w:sz w:val="22"/>
          <w:szCs w:val="22"/>
        </w:rPr>
        <w:t>, Bar-</w:t>
      </w:r>
      <w:proofErr w:type="spellStart"/>
      <w:r w:rsidR="00896949" w:rsidRPr="00896949">
        <w:rPr>
          <w:rFonts w:ascii="Palatino Linotype" w:hAnsi="Palatino Linotype"/>
          <w:sz w:val="22"/>
          <w:szCs w:val="22"/>
        </w:rPr>
        <w:t>Ya’akov</w:t>
      </w:r>
      <w:r w:rsidR="00896949">
        <w:rPr>
          <w:rFonts w:ascii="Palatino Linotype" w:hAnsi="Palatino Linotype"/>
          <w:sz w:val="22"/>
          <w:szCs w:val="22"/>
        </w:rPr>
        <w:t>c</w:t>
      </w:r>
      <w:proofErr w:type="spellEnd"/>
      <w:r w:rsidR="00896949">
        <w:rPr>
          <w:rFonts w:ascii="Palatino Linotype" w:hAnsi="Palatino Linotype"/>
          <w:sz w:val="22"/>
          <w:szCs w:val="22"/>
        </w:rPr>
        <w:t xml:space="preserve"> I. and </w:t>
      </w:r>
      <w:r w:rsidR="00896949" w:rsidRPr="00322B89">
        <w:rPr>
          <w:rFonts w:ascii="Palatino Linotype" w:hAnsi="Palatino Linotype"/>
          <w:b/>
          <w:bCs/>
          <w:sz w:val="22"/>
          <w:szCs w:val="22"/>
        </w:rPr>
        <w:t>Holland D</w:t>
      </w:r>
      <w:r w:rsidR="00896949" w:rsidRPr="00896949">
        <w:rPr>
          <w:rFonts w:ascii="Palatino Linotype" w:hAnsi="Palatino Linotype"/>
          <w:sz w:val="22"/>
          <w:szCs w:val="22"/>
        </w:rPr>
        <w:t xml:space="preserve">. Pest Management. </w:t>
      </w:r>
      <w:r w:rsidR="00896949">
        <w:rPr>
          <w:rFonts w:ascii="Palatino Linotype" w:hAnsi="Palatino Linotype"/>
          <w:sz w:val="22"/>
          <w:szCs w:val="22"/>
        </w:rPr>
        <w:t xml:space="preserve">(2013). </w:t>
      </w:r>
      <w:r w:rsidR="002615A3" w:rsidRPr="00896949">
        <w:rPr>
          <w:rFonts w:ascii="Palatino Linotype" w:hAnsi="Palatino Linotype"/>
          <w:sz w:val="22"/>
          <w:szCs w:val="22"/>
        </w:rPr>
        <w:t>Two pear accessions evaluated for</w:t>
      </w:r>
      <w:r w:rsidR="00827799" w:rsidRPr="00896949">
        <w:rPr>
          <w:rFonts w:ascii="Palatino Linotype" w:hAnsi="Palatino Linotype"/>
          <w:sz w:val="22"/>
          <w:szCs w:val="22"/>
        </w:rPr>
        <w:t xml:space="preserve"> </w:t>
      </w:r>
      <w:r w:rsidR="002615A3" w:rsidRPr="00896949">
        <w:rPr>
          <w:rFonts w:ascii="Palatino Linotype" w:hAnsi="Palatino Linotype"/>
          <w:sz w:val="22"/>
          <w:szCs w:val="22"/>
        </w:rPr>
        <w:t xml:space="preserve">susceptibility to pear </w:t>
      </w:r>
      <w:proofErr w:type="spellStart"/>
      <w:r w:rsidR="002615A3" w:rsidRPr="00896949">
        <w:rPr>
          <w:rFonts w:ascii="Palatino Linotype" w:hAnsi="Palatino Linotype"/>
          <w:sz w:val="22"/>
          <w:szCs w:val="22"/>
        </w:rPr>
        <w:t>psylla</w:t>
      </w:r>
      <w:proofErr w:type="spellEnd"/>
      <w:r w:rsidR="002615A3" w:rsidRPr="0089694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615A3" w:rsidRPr="00C54AB3">
        <w:rPr>
          <w:rFonts w:ascii="Palatino Linotype" w:hAnsi="Palatino Linotype"/>
          <w:i/>
          <w:iCs/>
          <w:sz w:val="22"/>
          <w:szCs w:val="22"/>
        </w:rPr>
        <w:t>Cacopsylla</w:t>
      </w:r>
      <w:proofErr w:type="spellEnd"/>
      <w:r w:rsidR="002615A3" w:rsidRPr="00C54AB3">
        <w:rPr>
          <w:rFonts w:ascii="Palatino Linotype" w:hAnsi="Palatino Linotype"/>
          <w:i/>
          <w:iCs/>
          <w:sz w:val="22"/>
          <w:szCs w:val="22"/>
        </w:rPr>
        <w:t xml:space="preserve"> </w:t>
      </w:r>
      <w:proofErr w:type="spellStart"/>
      <w:r w:rsidR="002615A3" w:rsidRPr="00C54AB3">
        <w:rPr>
          <w:rFonts w:ascii="Palatino Linotype" w:hAnsi="Palatino Linotype"/>
          <w:i/>
          <w:iCs/>
          <w:sz w:val="22"/>
          <w:szCs w:val="22"/>
        </w:rPr>
        <w:t>bidens</w:t>
      </w:r>
      <w:proofErr w:type="spellEnd"/>
      <w:r w:rsidR="00827799" w:rsidRPr="00896949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2615A3" w:rsidRPr="00896949">
        <w:rPr>
          <w:rFonts w:ascii="Palatino Linotype" w:hAnsi="Palatino Linotype"/>
          <w:sz w:val="22"/>
          <w:szCs w:val="22"/>
        </w:rPr>
        <w:t>( ˇ</w:t>
      </w:r>
      <w:proofErr w:type="gramEnd"/>
      <w:r w:rsidR="002615A3" w:rsidRPr="0089694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615A3" w:rsidRPr="00896949">
        <w:rPr>
          <w:rFonts w:ascii="Palatino Linotype" w:hAnsi="Palatino Linotype"/>
          <w:sz w:val="22"/>
          <w:szCs w:val="22"/>
        </w:rPr>
        <w:t>Sulc</w:t>
      </w:r>
      <w:proofErr w:type="spellEnd"/>
      <w:r w:rsidR="002615A3" w:rsidRPr="00896949">
        <w:rPr>
          <w:rFonts w:ascii="Palatino Linotype" w:hAnsi="Palatino Linotype"/>
          <w:sz w:val="22"/>
          <w:szCs w:val="22"/>
        </w:rPr>
        <w:t>) in Israel</w:t>
      </w:r>
      <w:r w:rsidR="00827799" w:rsidRPr="00896949">
        <w:rPr>
          <w:rFonts w:ascii="Palatino Linotype" w:hAnsi="Palatino Linotype"/>
          <w:sz w:val="22"/>
          <w:szCs w:val="22"/>
        </w:rPr>
        <w:t xml:space="preserve">. </w:t>
      </w:r>
      <w:r w:rsidR="00825F0A" w:rsidRPr="00825F0A">
        <w:rPr>
          <w:rFonts w:ascii="Palatino Linotype" w:hAnsi="Palatino Linotype"/>
          <w:i/>
          <w:iCs/>
          <w:sz w:val="22"/>
          <w:szCs w:val="22"/>
        </w:rPr>
        <w:t>Pest Management</w:t>
      </w:r>
      <w:r w:rsidR="00825F0A">
        <w:rPr>
          <w:rFonts w:ascii="Palatino Linotype" w:hAnsi="Palatino Linotype"/>
          <w:sz w:val="22"/>
          <w:szCs w:val="22"/>
        </w:rPr>
        <w:t xml:space="preserve">. </w:t>
      </w:r>
      <w:r w:rsidR="00C54AB3" w:rsidRPr="00896949">
        <w:rPr>
          <w:rFonts w:ascii="Palatino Linotype" w:hAnsi="Palatino Linotype"/>
          <w:sz w:val="22"/>
          <w:szCs w:val="22"/>
        </w:rPr>
        <w:t>In Press.</w:t>
      </w:r>
    </w:p>
    <w:p w:rsidR="006E0A17" w:rsidRPr="00042293" w:rsidRDefault="0018082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540" w:hanging="54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24</w:t>
      </w:r>
      <w:r w:rsidR="006E0A17" w:rsidRPr="00042293">
        <w:rPr>
          <w:rFonts w:ascii="Palatino Linotype" w:hAnsi="Palatino Linotype"/>
          <w:sz w:val="22"/>
          <w:szCs w:val="22"/>
        </w:rPr>
        <w:t xml:space="preserve">.    </w:t>
      </w:r>
      <w:r w:rsidR="006E0A17" w:rsidRPr="00042293">
        <w:rPr>
          <w:rFonts w:ascii="Palatino Linotype" w:hAnsi="Palatino Linotype" w:cs="Arial"/>
          <w:sz w:val="22"/>
          <w:szCs w:val="22"/>
        </w:rPr>
        <w:t>Stern A. R.</w:t>
      </w:r>
      <w:r w:rsidR="0070107E" w:rsidRPr="00042293">
        <w:rPr>
          <w:rFonts w:ascii="Palatino Linotype" w:hAnsi="Palatino Linotype" w:cs="Arial"/>
          <w:sz w:val="22"/>
          <w:szCs w:val="22"/>
        </w:rPr>
        <w:t xml:space="preserve">, </w:t>
      </w:r>
      <w:r w:rsidR="006E0A17" w:rsidRPr="00042293">
        <w:rPr>
          <w:rFonts w:ascii="Palatino Linotype" w:hAnsi="Palatino Linotype" w:cs="Arial"/>
          <w:sz w:val="22"/>
          <w:szCs w:val="22"/>
        </w:rPr>
        <w:t>Doron</w:t>
      </w:r>
      <w:r w:rsidR="0070107E" w:rsidRPr="00042293">
        <w:rPr>
          <w:rFonts w:ascii="Palatino Linotype" w:hAnsi="Palatino Linotype" w:cs="Arial"/>
          <w:sz w:val="22"/>
          <w:szCs w:val="22"/>
        </w:rPr>
        <w:t xml:space="preserve"> I., 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Redelc</w:t>
      </w:r>
      <w:proofErr w:type="spellEnd"/>
      <w:r w:rsidR="0070107E" w:rsidRPr="00042293">
        <w:rPr>
          <w:rFonts w:ascii="Palatino Linotype" w:hAnsi="Palatino Linotype" w:cs="Arial"/>
          <w:sz w:val="22"/>
          <w:szCs w:val="22"/>
        </w:rPr>
        <w:t xml:space="preserve"> G., 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Raz</w:t>
      </w:r>
      <w:proofErr w:type="spellEnd"/>
      <w:r w:rsidR="0070107E" w:rsidRPr="00042293">
        <w:rPr>
          <w:rFonts w:ascii="Palatino Linotype" w:hAnsi="Palatino Linotype" w:cs="Arial"/>
          <w:sz w:val="22"/>
          <w:szCs w:val="22"/>
        </w:rPr>
        <w:t xml:space="preserve"> A., 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Goldway</w:t>
      </w:r>
      <w:proofErr w:type="spellEnd"/>
      <w:r w:rsidR="0070107E" w:rsidRPr="00042293">
        <w:rPr>
          <w:rFonts w:ascii="Palatino Linotype" w:hAnsi="Palatino Linotype" w:cs="Arial"/>
          <w:sz w:val="22"/>
          <w:szCs w:val="22"/>
        </w:rPr>
        <w:t xml:space="preserve"> M.</w:t>
      </w:r>
      <w:r w:rsidR="006E0A17" w:rsidRPr="00042293">
        <w:rPr>
          <w:rFonts w:ascii="Palatino Linotype" w:hAnsi="Palatino Linotype" w:cs="Arial"/>
          <w:sz w:val="22"/>
          <w:szCs w:val="22"/>
        </w:rPr>
        <w:t xml:space="preserve">, </w:t>
      </w:r>
      <w:r w:rsidR="006E0A17" w:rsidRPr="00042293">
        <w:rPr>
          <w:rFonts w:ascii="Palatino Linotype" w:hAnsi="Palatino Linotype" w:cs="Arial"/>
          <w:b/>
          <w:bCs/>
          <w:sz w:val="22"/>
          <w:szCs w:val="22"/>
        </w:rPr>
        <w:t>Holland</w:t>
      </w:r>
      <w:r w:rsidR="0070107E" w:rsidRPr="00042293">
        <w:rPr>
          <w:rFonts w:ascii="Palatino Linotype" w:hAnsi="Palatino Linotype" w:cs="Arial"/>
          <w:b/>
          <w:bCs/>
          <w:sz w:val="22"/>
          <w:szCs w:val="22"/>
        </w:rPr>
        <w:t xml:space="preserve"> D.,</w:t>
      </w:r>
      <w:r w:rsidR="0070107E" w:rsidRPr="00042293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Lavi</w:t>
      </w:r>
      <w:proofErr w:type="spellEnd"/>
      <w:r w:rsidR="006E0A17" w:rsidRPr="00042293">
        <w:rPr>
          <w:rFonts w:ascii="Palatino Linotype" w:hAnsi="Palatino Linotype" w:cs="Arial"/>
          <w:sz w:val="22"/>
          <w:szCs w:val="22"/>
        </w:rPr>
        <w:t xml:space="preserve"> 1-A new </w:t>
      </w:r>
      <w:proofErr w:type="spellStart"/>
      <w:r w:rsidR="006E0A17" w:rsidRPr="00042293">
        <w:rPr>
          <w:rFonts w:ascii="Palatino Linotype" w:hAnsi="Palatino Linotype" w:cs="Arial"/>
          <w:i/>
          <w:iCs/>
          <w:sz w:val="22"/>
          <w:szCs w:val="22"/>
        </w:rPr>
        <w:t>Pyrus</w:t>
      </w:r>
      <w:proofErr w:type="spellEnd"/>
      <w:r w:rsidR="006E0A17" w:rsidRPr="00042293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proofErr w:type="spellStart"/>
      <w:r w:rsidR="006E0A17" w:rsidRPr="00042293">
        <w:rPr>
          <w:rFonts w:ascii="Palatino Linotype" w:hAnsi="Palatino Linotype" w:cs="Arial"/>
          <w:i/>
          <w:iCs/>
          <w:sz w:val="22"/>
          <w:szCs w:val="22"/>
        </w:rPr>
        <w:t>betulifolia</w:t>
      </w:r>
      <w:proofErr w:type="spellEnd"/>
      <w:r w:rsidR="006E0A17" w:rsidRPr="00042293">
        <w:rPr>
          <w:rFonts w:ascii="Palatino Linotype" w:hAnsi="Palatino Linotype" w:cs="Arial"/>
          <w:sz w:val="22"/>
          <w:szCs w:val="22"/>
        </w:rPr>
        <w:t xml:space="preserve"> rootstock for ‘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Coscia</w:t>
      </w:r>
      <w:proofErr w:type="spellEnd"/>
      <w:r w:rsidR="006E0A17" w:rsidRPr="00042293">
        <w:rPr>
          <w:rFonts w:ascii="Palatino Linotype" w:hAnsi="Palatino Linotype" w:cs="Arial"/>
          <w:sz w:val="22"/>
          <w:szCs w:val="22"/>
        </w:rPr>
        <w:t>' pear (</w:t>
      </w:r>
      <w:proofErr w:type="spellStart"/>
      <w:r w:rsidR="006E0A17" w:rsidRPr="00042293">
        <w:rPr>
          <w:rFonts w:ascii="Palatino Linotype" w:hAnsi="Palatino Linotype" w:cs="Arial"/>
          <w:i/>
          <w:iCs/>
          <w:sz w:val="22"/>
          <w:szCs w:val="22"/>
        </w:rPr>
        <w:t>Pyrus</w:t>
      </w:r>
      <w:proofErr w:type="spellEnd"/>
      <w:r w:rsidR="006E0A17" w:rsidRPr="00042293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proofErr w:type="spellStart"/>
      <w:r w:rsidR="006E0A17" w:rsidRPr="00042293">
        <w:rPr>
          <w:rFonts w:ascii="Palatino Linotype" w:hAnsi="Palatino Linotype" w:cs="Arial"/>
          <w:i/>
          <w:iCs/>
          <w:sz w:val="22"/>
          <w:szCs w:val="22"/>
        </w:rPr>
        <w:t>communis</w:t>
      </w:r>
      <w:proofErr w:type="spellEnd"/>
      <w:r w:rsidR="006E0A17" w:rsidRPr="00042293">
        <w:rPr>
          <w:rFonts w:ascii="Palatino Linotype" w:hAnsi="Palatino Linotype" w:cs="Arial"/>
          <w:sz w:val="22"/>
          <w:szCs w:val="22"/>
        </w:rPr>
        <w:t xml:space="preserve">) in the hot climate </w:t>
      </w:r>
      <w:r w:rsidR="0070107E" w:rsidRPr="00042293">
        <w:rPr>
          <w:rFonts w:ascii="Palatino Linotype" w:hAnsi="Palatino Linotype" w:cs="Arial"/>
          <w:sz w:val="22"/>
          <w:szCs w:val="22"/>
        </w:rPr>
        <w:t xml:space="preserve"> </w:t>
      </w:r>
      <w:r w:rsidR="006E0A17" w:rsidRPr="00042293">
        <w:rPr>
          <w:rFonts w:ascii="Palatino Linotype" w:hAnsi="Palatino Linotype" w:cs="Arial"/>
          <w:sz w:val="22"/>
          <w:szCs w:val="22"/>
        </w:rPr>
        <w:t>of Israel.</w:t>
      </w:r>
      <w:r w:rsidR="0070107E" w:rsidRPr="00042293">
        <w:rPr>
          <w:rFonts w:ascii="Palatino Linotype" w:hAnsi="Palatino Linotype" w:cs="Arial"/>
          <w:sz w:val="22"/>
          <w:szCs w:val="22"/>
        </w:rPr>
        <w:t xml:space="preserve"> (</w:t>
      </w:r>
      <w:r w:rsidR="006E0A17" w:rsidRPr="00042293">
        <w:rPr>
          <w:rFonts w:ascii="Palatino Linotype" w:hAnsi="Palatino Linotype" w:cs="Arial"/>
          <w:sz w:val="22"/>
          <w:szCs w:val="22"/>
        </w:rPr>
        <w:t>2013</w:t>
      </w:r>
      <w:r w:rsidR="0070107E" w:rsidRPr="00042293">
        <w:rPr>
          <w:rFonts w:ascii="Palatino Linotype" w:hAnsi="Palatino Linotype" w:cs="Arial"/>
          <w:sz w:val="22"/>
          <w:szCs w:val="22"/>
        </w:rPr>
        <w:t>)</w:t>
      </w:r>
      <w:r w:rsidR="006E0A17" w:rsidRPr="00042293">
        <w:rPr>
          <w:rFonts w:ascii="Palatino Linotype" w:hAnsi="Palatino Linotype" w:cs="Arial"/>
          <w:sz w:val="22"/>
          <w:szCs w:val="22"/>
        </w:rPr>
        <w:t xml:space="preserve">. 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Scientia</w:t>
      </w:r>
      <w:proofErr w:type="spellEnd"/>
      <w:r w:rsidR="006E0A17" w:rsidRPr="00042293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="006E0A17" w:rsidRPr="00042293">
        <w:rPr>
          <w:rFonts w:ascii="Palatino Linotype" w:hAnsi="Palatino Linotype" w:cs="Arial"/>
          <w:sz w:val="22"/>
          <w:szCs w:val="22"/>
        </w:rPr>
        <w:t>Horticulturae</w:t>
      </w:r>
      <w:proofErr w:type="spellEnd"/>
      <w:r w:rsidR="006E0A17" w:rsidRPr="00042293">
        <w:rPr>
          <w:rFonts w:ascii="Palatino Linotype" w:hAnsi="Palatino Linotype" w:cs="Arial"/>
          <w:sz w:val="22"/>
          <w:szCs w:val="22"/>
        </w:rPr>
        <w:t>, 119:252-256.</w:t>
      </w:r>
    </w:p>
    <w:p w:rsidR="000F7DC7" w:rsidRDefault="00180827" w:rsidP="00620864">
      <w:pPr>
        <w:tabs>
          <w:tab w:val="right" w:pos="360"/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  <w:tab w:val="left" w:pos="12672"/>
        </w:tabs>
        <w:spacing w:line="360" w:lineRule="auto"/>
        <w:ind w:left="54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25</w:t>
      </w:r>
      <w:r w:rsidR="00042293" w:rsidRPr="00042293">
        <w:rPr>
          <w:rFonts w:ascii="Palatino Linotype" w:hAnsi="Palatino Linotype"/>
          <w:sz w:val="22"/>
          <w:szCs w:val="22"/>
        </w:rPr>
        <w:t xml:space="preserve">. </w:t>
      </w:r>
      <w:r w:rsidR="00042293">
        <w:rPr>
          <w:rFonts w:ascii="Palatino Linotype" w:hAnsi="Palatino Linotype"/>
          <w:sz w:val="22"/>
          <w:szCs w:val="22"/>
        </w:rPr>
        <w:t xml:space="preserve">  </w:t>
      </w:r>
      <w:r w:rsidR="00042293" w:rsidRPr="00042293">
        <w:rPr>
          <w:rFonts w:ascii="Palatino Linotype" w:hAnsi="Palatino Linotype"/>
          <w:sz w:val="22"/>
          <w:szCs w:val="22"/>
        </w:rPr>
        <w:t xml:space="preserve">Ophir R., Sherman A., Rubinstein M., </w:t>
      </w:r>
      <w:proofErr w:type="spellStart"/>
      <w:r w:rsidR="00042293" w:rsidRPr="00042293">
        <w:rPr>
          <w:rFonts w:ascii="Palatino Linotype" w:hAnsi="Palatino Linotype"/>
          <w:sz w:val="22"/>
          <w:szCs w:val="22"/>
        </w:rPr>
        <w:t>Eshed</w:t>
      </w:r>
      <w:proofErr w:type="spellEnd"/>
      <w:r w:rsidR="00042293" w:rsidRPr="00042293">
        <w:rPr>
          <w:rFonts w:ascii="Palatino Linotype" w:hAnsi="Palatino Linotype"/>
          <w:sz w:val="22"/>
          <w:szCs w:val="22"/>
        </w:rPr>
        <w:t xml:space="preserve"> R., </w:t>
      </w:r>
      <w:proofErr w:type="spellStart"/>
      <w:r w:rsidR="00042293" w:rsidRPr="00042293">
        <w:rPr>
          <w:rFonts w:ascii="Palatino Linotype" w:hAnsi="Palatino Linotype"/>
          <w:sz w:val="22"/>
          <w:szCs w:val="22"/>
        </w:rPr>
        <w:t>Sharabi</w:t>
      </w:r>
      <w:proofErr w:type="spellEnd"/>
      <w:r w:rsidR="00042293" w:rsidRPr="0004229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042293" w:rsidRPr="00042293">
        <w:rPr>
          <w:rFonts w:ascii="Palatino Linotype" w:hAnsi="Palatino Linotype"/>
          <w:sz w:val="22"/>
          <w:szCs w:val="22"/>
        </w:rPr>
        <w:t>Schwager</w:t>
      </w:r>
      <w:proofErr w:type="spellEnd"/>
      <w:r w:rsidR="00042293" w:rsidRPr="00042293">
        <w:rPr>
          <w:rFonts w:ascii="Palatino Linotype" w:hAnsi="Palatino Linotype"/>
          <w:sz w:val="22"/>
          <w:szCs w:val="22"/>
        </w:rPr>
        <w:t xml:space="preserve"> M., </w:t>
      </w:r>
      <w:proofErr w:type="spellStart"/>
      <w:r w:rsidR="00042293" w:rsidRPr="00042293">
        <w:rPr>
          <w:rFonts w:ascii="Palatino Linotype" w:hAnsi="Palatino Linotype"/>
          <w:sz w:val="22"/>
          <w:szCs w:val="22"/>
        </w:rPr>
        <w:t>Harel</w:t>
      </w:r>
      <w:proofErr w:type="spellEnd"/>
      <w:r w:rsidR="00042293" w:rsidRPr="00042293">
        <w:rPr>
          <w:rFonts w:ascii="Palatino Linotype" w:hAnsi="Palatino Linotype"/>
          <w:sz w:val="22"/>
          <w:szCs w:val="22"/>
        </w:rPr>
        <w:t xml:space="preserve">-Beja R., </w:t>
      </w:r>
    </w:p>
    <w:p w:rsidR="000F7DC7" w:rsidRDefault="000F7DC7" w:rsidP="00620864">
      <w:pPr>
        <w:tabs>
          <w:tab w:val="right" w:pos="360"/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  <w:tab w:val="left" w:pos="12672"/>
        </w:tabs>
        <w:spacing w:line="360" w:lineRule="auto"/>
        <w:ind w:left="54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</w:t>
      </w:r>
      <w:r w:rsidR="00042293" w:rsidRPr="00042293">
        <w:rPr>
          <w:rFonts w:ascii="Palatino Linotype" w:hAnsi="Palatino Linotype"/>
          <w:sz w:val="22"/>
          <w:szCs w:val="22"/>
        </w:rPr>
        <w:t>Bar-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42293" w:rsidRPr="00042293">
        <w:rPr>
          <w:rFonts w:ascii="Palatino Linotype" w:hAnsi="Palatino Linotype"/>
          <w:sz w:val="22"/>
          <w:szCs w:val="22"/>
        </w:rPr>
        <w:t>Ya'akov I. and</w:t>
      </w:r>
      <w:r w:rsidR="00042293" w:rsidRPr="00042293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042293" w:rsidRPr="009F72F3">
        <w:rPr>
          <w:rFonts w:ascii="Palatino Linotype" w:hAnsi="Palatino Linotype"/>
          <w:b/>
          <w:bCs/>
          <w:sz w:val="22"/>
          <w:szCs w:val="22"/>
        </w:rPr>
        <w:t>Holland D.</w:t>
      </w:r>
      <w:r w:rsidR="00042293" w:rsidRPr="00042293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="00042293" w:rsidRPr="00042293">
        <w:rPr>
          <w:rFonts w:ascii="Palatino Linotype" w:hAnsi="Palatino Linotype"/>
          <w:sz w:val="22"/>
          <w:szCs w:val="22"/>
        </w:rPr>
        <w:t xml:space="preserve">(2014). Single-Nucleotide Polymorphism Markers from </w:t>
      </w:r>
    </w:p>
    <w:p w:rsidR="00042293" w:rsidRPr="00042293" w:rsidRDefault="000F7DC7" w:rsidP="00620864">
      <w:pPr>
        <w:tabs>
          <w:tab w:val="right" w:pos="360"/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  <w:tab w:val="left" w:pos="12672"/>
        </w:tabs>
        <w:spacing w:line="360" w:lineRule="auto"/>
        <w:ind w:left="54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</w:t>
      </w:r>
      <w:r w:rsidR="00042293" w:rsidRPr="00042293">
        <w:rPr>
          <w:rFonts w:ascii="Palatino Linotype" w:hAnsi="Palatino Linotype"/>
          <w:sz w:val="22"/>
          <w:szCs w:val="22"/>
        </w:rPr>
        <w:t>De-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042293" w:rsidRPr="00042293">
        <w:rPr>
          <w:rFonts w:ascii="Palatino Linotype" w:hAnsi="Palatino Linotype"/>
          <w:sz w:val="22"/>
          <w:szCs w:val="22"/>
        </w:rPr>
        <w:t>Novo Assembly of the Pomegranate Transcr</w:t>
      </w:r>
      <w:r>
        <w:rPr>
          <w:rFonts w:ascii="Palatino Linotype" w:hAnsi="Palatino Linotype"/>
          <w:sz w:val="22"/>
          <w:szCs w:val="22"/>
        </w:rPr>
        <w:t xml:space="preserve">iptome Reveal Germplasm Genetic   </w:t>
      </w:r>
      <w:r w:rsidR="00042293" w:rsidRPr="00042293">
        <w:rPr>
          <w:rFonts w:ascii="Palatino Linotype" w:hAnsi="Palatino Linotype"/>
          <w:sz w:val="22"/>
          <w:szCs w:val="22"/>
        </w:rPr>
        <w:t>Diversity. PLOS ONE 9(2) e88998: 1-12.</w:t>
      </w:r>
    </w:p>
    <w:p w:rsidR="00042293" w:rsidRPr="000F7DC7" w:rsidRDefault="00180827" w:rsidP="00620864">
      <w:pPr>
        <w:tabs>
          <w:tab w:val="right" w:pos="360"/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  <w:tab w:val="left" w:pos="12672"/>
        </w:tabs>
        <w:spacing w:line="360" w:lineRule="auto"/>
        <w:ind w:left="540" w:hanging="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26</w:t>
      </w:r>
      <w:r w:rsidR="00042293" w:rsidRPr="000F7DC7">
        <w:rPr>
          <w:rFonts w:ascii="Palatino Linotype" w:hAnsi="Palatino Linotype"/>
          <w:sz w:val="22"/>
          <w:szCs w:val="22"/>
        </w:rPr>
        <w:t xml:space="preserve">. </w:t>
      </w:r>
      <w:r w:rsidR="000F7DC7">
        <w:rPr>
          <w:rFonts w:ascii="Palatino Linotype" w:hAnsi="Palatino Linotype"/>
          <w:sz w:val="22"/>
          <w:szCs w:val="22"/>
        </w:rPr>
        <w:t xml:space="preserve"> </w:t>
      </w:r>
      <w:r w:rsidR="00042293" w:rsidRPr="000F7DC7">
        <w:rPr>
          <w:rFonts w:ascii="Palatino Linotype" w:hAnsi="Palatino Linotype"/>
          <w:sz w:val="22"/>
          <w:szCs w:val="22"/>
        </w:rPr>
        <w:t xml:space="preserve">Trainin T., Bar-Yaakov I. and </w:t>
      </w:r>
      <w:r w:rsidR="00042293" w:rsidRPr="009F72F3">
        <w:rPr>
          <w:rFonts w:ascii="Palatino Linotype" w:hAnsi="Palatino Linotype"/>
          <w:b/>
          <w:bCs/>
          <w:sz w:val="22"/>
          <w:szCs w:val="22"/>
        </w:rPr>
        <w:t>Holland D.</w:t>
      </w:r>
      <w:r w:rsidR="00042293" w:rsidRPr="000F7DC7">
        <w:rPr>
          <w:rFonts w:ascii="Palatino Linotype" w:hAnsi="Palatino Linotype"/>
          <w:sz w:val="22"/>
          <w:szCs w:val="22"/>
        </w:rPr>
        <w:t xml:space="preserve"> (2015). The Genetic Components Involved in Sensing Chilling Requirements in Apricot. In:  </w:t>
      </w:r>
      <w:hyperlink r:id="rId8" w:history="1">
        <w:r w:rsidR="00042293" w:rsidRPr="000F7DC7">
          <w:rPr>
            <w:rFonts w:ascii="Palatino Linotype" w:hAnsi="Palatino Linotype"/>
            <w:sz w:val="22"/>
            <w:szCs w:val="22"/>
          </w:rPr>
          <w:t>Advances in Plant Dormancy</w:t>
        </w:r>
      </w:hyperlink>
      <w:r w:rsidR="00042293" w:rsidRPr="000F7DC7">
        <w:rPr>
          <w:rFonts w:ascii="Palatino Linotype" w:hAnsi="Palatino Linotype"/>
          <w:sz w:val="22"/>
          <w:szCs w:val="22"/>
        </w:rPr>
        <w:t xml:space="preserve">, Part II (ed. </w:t>
      </w:r>
      <w:hyperlink r:id="rId9" w:history="1">
        <w:r w:rsidR="00042293" w:rsidRPr="000F7DC7">
          <w:rPr>
            <w:rFonts w:ascii="Palatino Linotype" w:hAnsi="Palatino Linotype"/>
            <w:sz w:val="22"/>
            <w:szCs w:val="22"/>
          </w:rPr>
          <w:t>J.V. Anderson</w:t>
        </w:r>
      </w:hyperlink>
      <w:r w:rsidR="00042293" w:rsidRPr="000F7DC7">
        <w:rPr>
          <w:rFonts w:ascii="Palatino Linotype" w:hAnsi="Palatino Linotype"/>
          <w:sz w:val="22"/>
          <w:szCs w:val="22"/>
        </w:rPr>
        <w:t xml:space="preserve">), Springer International Publishing </w:t>
      </w:r>
      <w:proofErr w:type="gramStart"/>
      <w:r w:rsidR="00042293" w:rsidRPr="000F7DC7">
        <w:rPr>
          <w:rFonts w:ascii="Palatino Linotype" w:hAnsi="Palatino Linotype"/>
          <w:sz w:val="22"/>
          <w:szCs w:val="22"/>
        </w:rPr>
        <w:t>Switzerland ,</w:t>
      </w:r>
      <w:proofErr w:type="gramEnd"/>
      <w:r w:rsidR="00042293" w:rsidRPr="000F7DC7">
        <w:rPr>
          <w:rFonts w:ascii="Palatino Linotype" w:hAnsi="Palatino Linotype"/>
          <w:sz w:val="22"/>
          <w:szCs w:val="22"/>
        </w:rPr>
        <w:t xml:space="preserve"> pp 159-168</w:t>
      </w:r>
      <w:r w:rsidR="000F7DC7" w:rsidRPr="000F7DC7">
        <w:rPr>
          <w:rFonts w:ascii="Palatino Linotype" w:hAnsi="Palatino Linotype"/>
          <w:sz w:val="22"/>
          <w:szCs w:val="22"/>
        </w:rPr>
        <w:t>.</w:t>
      </w:r>
    </w:p>
    <w:p w:rsidR="000A13E7" w:rsidRDefault="00180827" w:rsidP="00620864">
      <w:pPr>
        <w:tabs>
          <w:tab w:val="right" w:pos="360"/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  <w:tab w:val="left" w:pos="12672"/>
        </w:tabs>
        <w:spacing w:line="360" w:lineRule="auto"/>
        <w:ind w:left="540" w:hanging="540"/>
        <w:rPr>
          <w:rFonts w:ascii="Palatino Linotype" w:hAnsi="Palatino Linotype"/>
          <w:color w:val="000000"/>
          <w:sz w:val="22"/>
          <w:szCs w:val="22"/>
          <w:lang w:val="en-NZ" w:eastAsia="en-NZ"/>
        </w:rPr>
      </w:pPr>
      <w:r>
        <w:rPr>
          <w:rFonts w:ascii="Palatino Linotype" w:hAnsi="Palatino Linotype"/>
          <w:sz w:val="22"/>
          <w:szCs w:val="22"/>
        </w:rPr>
        <w:t>27</w:t>
      </w:r>
      <w:r w:rsidR="000F7DC7" w:rsidRPr="000F7DC7">
        <w:rPr>
          <w:rFonts w:ascii="Palatino Linotype" w:hAnsi="Palatino Linotype"/>
          <w:sz w:val="22"/>
          <w:szCs w:val="22"/>
        </w:rPr>
        <w:t xml:space="preserve">. </w:t>
      </w:r>
      <w:r w:rsidR="000F7DC7">
        <w:rPr>
          <w:rFonts w:ascii="Palatino Linotype" w:hAnsi="Palatino Linotype"/>
          <w:sz w:val="22"/>
          <w:szCs w:val="22"/>
        </w:rPr>
        <w:t xml:space="preserve">  </w:t>
      </w:r>
      <w:r w:rsidR="000F7DC7" w:rsidRPr="000F7DC7">
        <w:rPr>
          <w:rFonts w:ascii="Palatino Linotype" w:hAnsi="Palatino Linotype"/>
          <w:sz w:val="22"/>
          <w:szCs w:val="22"/>
        </w:rPr>
        <w:t xml:space="preserve">Bar Yaakov I., </w:t>
      </w:r>
      <w:r w:rsidR="000F7DC7" w:rsidRPr="009F72F3">
        <w:rPr>
          <w:rFonts w:ascii="Palatino Linotype" w:hAnsi="Palatino Linotype"/>
          <w:b/>
          <w:bCs/>
          <w:sz w:val="22"/>
          <w:szCs w:val="22"/>
        </w:rPr>
        <w:t>Holland D.</w:t>
      </w:r>
      <w:r w:rsidR="000F7DC7" w:rsidRPr="000F7DC7">
        <w:rPr>
          <w:rFonts w:ascii="Palatino Linotype" w:hAnsi="Palatino Linotype"/>
          <w:sz w:val="22"/>
          <w:szCs w:val="22"/>
        </w:rPr>
        <w:t xml:space="preserve"> 2015. </w:t>
      </w:r>
      <w:r w:rsidR="000F7DC7" w:rsidRPr="000F7DC7">
        <w:rPr>
          <w:rFonts w:ascii="Palatino Linotype" w:hAnsi="Palatino Linotype"/>
          <w:sz w:val="22"/>
          <w:szCs w:val="22"/>
          <w:lang w:val="en-NZ"/>
        </w:rPr>
        <w:t xml:space="preserve">Apple Genetic Resources in Israel. </w:t>
      </w:r>
      <w:r w:rsidR="000F7DC7" w:rsidRPr="000F7DC7">
        <w:rPr>
          <w:rFonts w:ascii="Palatino Linotype" w:hAnsi="Palatino Linotype"/>
          <w:color w:val="000000"/>
          <w:sz w:val="22"/>
          <w:szCs w:val="22"/>
          <w:lang w:val="en-NZ" w:eastAsia="en-NZ"/>
        </w:rPr>
        <w:t xml:space="preserve">Journal of the American </w:t>
      </w:r>
      <w:r w:rsidR="000F7DC7">
        <w:rPr>
          <w:rFonts w:ascii="Palatino Linotype" w:hAnsi="Palatino Linotype"/>
          <w:color w:val="000000"/>
          <w:sz w:val="22"/>
          <w:szCs w:val="22"/>
          <w:lang w:val="en-NZ" w:eastAsia="en-NZ"/>
        </w:rPr>
        <w:t xml:space="preserve">   </w:t>
      </w:r>
      <w:r w:rsidR="000F7DC7" w:rsidRPr="000F7DC7">
        <w:rPr>
          <w:rFonts w:ascii="Palatino Linotype" w:hAnsi="Palatino Linotype"/>
          <w:color w:val="000000"/>
          <w:sz w:val="22"/>
          <w:szCs w:val="22"/>
          <w:lang w:val="en-NZ" w:eastAsia="en-NZ"/>
        </w:rPr>
        <w:t>Pomological Society</w:t>
      </w:r>
      <w:proofErr w:type="gramStart"/>
      <w:r w:rsidR="000F7DC7">
        <w:rPr>
          <w:rFonts w:ascii="Palatino Linotype" w:hAnsi="Palatino Linotype"/>
          <w:color w:val="000000"/>
          <w:sz w:val="22"/>
          <w:szCs w:val="22"/>
          <w:lang w:val="en-NZ" w:eastAsia="en-NZ"/>
        </w:rPr>
        <w:t>.</w:t>
      </w:r>
      <w:r w:rsidR="00A632DC">
        <w:rPr>
          <w:rFonts w:ascii="Palatino Linotype" w:hAnsi="Palatino Linotype"/>
          <w:color w:val="000000"/>
          <w:sz w:val="22"/>
          <w:szCs w:val="22"/>
          <w:lang w:val="en-NZ" w:eastAsia="en-NZ"/>
        </w:rPr>
        <w:t>(</w:t>
      </w:r>
      <w:proofErr w:type="gramEnd"/>
      <w:r w:rsidR="00A632DC">
        <w:rPr>
          <w:rFonts w:ascii="Palatino Linotype" w:hAnsi="Palatino Linotype"/>
          <w:color w:val="000000"/>
          <w:sz w:val="22"/>
          <w:szCs w:val="22"/>
          <w:lang w:val="en-NZ" w:eastAsia="en-NZ"/>
        </w:rPr>
        <w:t>accepted for publication).</w:t>
      </w:r>
    </w:p>
    <w:p w:rsidR="000F7DC7" w:rsidRDefault="00180827" w:rsidP="008D63C4">
      <w:pPr>
        <w:tabs>
          <w:tab w:val="right" w:pos="360"/>
          <w:tab w:val="left" w:pos="720"/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  <w:tab w:val="left" w:pos="12672"/>
        </w:tabs>
        <w:spacing w:line="360" w:lineRule="auto"/>
        <w:ind w:left="540" w:hanging="540"/>
        <w:rPr>
          <w:rFonts w:ascii="Palatino Linotype" w:hAnsi="Palatino Linotype"/>
          <w:color w:val="000000"/>
          <w:sz w:val="22"/>
          <w:szCs w:val="22"/>
          <w:lang w:val="en-NZ" w:eastAsia="en-NZ"/>
        </w:rPr>
      </w:pPr>
      <w:r>
        <w:rPr>
          <w:rFonts w:ascii="Palatino Linotype" w:hAnsi="Palatino Linotype"/>
          <w:color w:val="000000"/>
          <w:sz w:val="22"/>
          <w:szCs w:val="22"/>
          <w:lang w:val="en-NZ" w:eastAsia="en-NZ"/>
        </w:rPr>
        <w:t>28</w:t>
      </w:r>
      <w:r w:rsidR="000F7DC7" w:rsidRPr="000A13E7">
        <w:rPr>
          <w:rFonts w:ascii="Palatino Linotype" w:hAnsi="Palatino Linotype"/>
          <w:color w:val="000000"/>
          <w:sz w:val="22"/>
          <w:szCs w:val="22"/>
          <w:lang w:val="en-NZ" w:eastAsia="en-NZ"/>
        </w:rPr>
        <w:t xml:space="preserve">.  </w:t>
      </w:r>
      <w:proofErr w:type="spellStart"/>
      <w:r w:rsidR="009F72F3" w:rsidRPr="000A13E7">
        <w:rPr>
          <w:rFonts w:ascii="Palatino Linotype" w:hAnsi="Palatino Linotype" w:cstheme="majorBidi"/>
          <w:sz w:val="22"/>
          <w:szCs w:val="22"/>
        </w:rPr>
        <w:t>Harel</w:t>
      </w:r>
      <w:proofErr w:type="spellEnd"/>
      <w:r w:rsidR="009F72F3" w:rsidRPr="000A13E7">
        <w:rPr>
          <w:rFonts w:ascii="Palatino Linotype" w:hAnsi="Palatino Linotype" w:cstheme="majorBidi"/>
          <w:sz w:val="22"/>
          <w:szCs w:val="22"/>
        </w:rPr>
        <w:t>-Beja</w:t>
      </w:r>
      <w:r w:rsidR="009F72F3" w:rsidRPr="000A13E7">
        <w:rPr>
          <w:rFonts w:ascii="Palatino Linotype" w:hAnsi="Palatino Linotype" w:cstheme="majorBidi"/>
          <w:sz w:val="22"/>
          <w:szCs w:val="22"/>
          <w:vertAlign w:val="superscript"/>
        </w:rPr>
        <w:t xml:space="preserve">, </w:t>
      </w:r>
      <w:r w:rsidR="009F72F3" w:rsidRPr="000A13E7">
        <w:rPr>
          <w:rFonts w:ascii="Palatino Linotype" w:hAnsi="Palatino Linotype" w:cstheme="majorBidi"/>
          <w:sz w:val="22"/>
          <w:szCs w:val="22"/>
        </w:rPr>
        <w:t xml:space="preserve">R., Sherman, A., Rubinstein, M., </w:t>
      </w:r>
      <w:proofErr w:type="spellStart"/>
      <w:r w:rsidR="009F72F3" w:rsidRPr="000A13E7">
        <w:rPr>
          <w:rFonts w:ascii="Palatino Linotype" w:hAnsi="Palatino Linotype" w:cstheme="majorBidi"/>
          <w:sz w:val="22"/>
          <w:szCs w:val="22"/>
        </w:rPr>
        <w:t>Eshed</w:t>
      </w:r>
      <w:proofErr w:type="spellEnd"/>
      <w:r w:rsidR="009F72F3" w:rsidRPr="000A13E7">
        <w:rPr>
          <w:rFonts w:ascii="Palatino Linotype" w:hAnsi="Palatino Linotype" w:cstheme="majorBidi"/>
          <w:sz w:val="22"/>
          <w:szCs w:val="22"/>
        </w:rPr>
        <w:t xml:space="preserve"> R., Bar-Ya'akov I.,</w:t>
      </w:r>
      <w:r w:rsidR="009F72F3" w:rsidRPr="000A13E7">
        <w:rPr>
          <w:rFonts w:ascii="Palatino Linotype" w:hAnsi="Palatino Linotype" w:cstheme="majorBidi"/>
          <w:sz w:val="22"/>
          <w:szCs w:val="22"/>
          <w:shd w:val="clear" w:color="auto" w:fill="FFFFFF"/>
        </w:rPr>
        <w:t xml:space="preserve"> Trainin</w:t>
      </w:r>
      <w:r w:rsidR="00B53011" w:rsidRPr="000A13E7">
        <w:rPr>
          <w:rFonts w:ascii="Palatino Linotype" w:hAnsi="Palatino Linotype" w:cstheme="majorBidi"/>
          <w:sz w:val="22"/>
          <w:szCs w:val="22"/>
          <w:shd w:val="clear" w:color="auto" w:fill="FFFFFF"/>
        </w:rPr>
        <w:t xml:space="preserve"> T.</w:t>
      </w:r>
      <w:r w:rsidR="009F72F3" w:rsidRPr="000A13E7">
        <w:rPr>
          <w:rFonts w:ascii="Palatino Linotype" w:hAnsi="Palatino Linotype" w:cstheme="majorBidi"/>
          <w:sz w:val="22"/>
          <w:szCs w:val="22"/>
          <w:shd w:val="clear" w:color="auto" w:fill="FFFFFF"/>
        </w:rPr>
        <w:t xml:space="preserve">, </w:t>
      </w:r>
      <w:r w:rsidR="009F72F3" w:rsidRPr="000A13E7">
        <w:rPr>
          <w:rFonts w:ascii="Palatino Linotype" w:hAnsi="Palatino Linotype" w:cstheme="majorBidi"/>
          <w:sz w:val="22"/>
          <w:szCs w:val="22"/>
        </w:rPr>
        <w:t>Ophir</w:t>
      </w:r>
      <w:r w:rsidR="00B53011" w:rsidRPr="000A13E7">
        <w:rPr>
          <w:rFonts w:ascii="Palatino Linotype" w:hAnsi="Palatino Linotype" w:cstheme="majorBidi"/>
          <w:sz w:val="22"/>
          <w:szCs w:val="22"/>
        </w:rPr>
        <w:t xml:space="preserve"> R.</w:t>
      </w:r>
      <w:r w:rsidR="009F72F3" w:rsidRPr="000A13E7">
        <w:rPr>
          <w:rFonts w:ascii="Palatino Linotype" w:hAnsi="Palatino Linotype" w:cstheme="majorBidi"/>
          <w:sz w:val="22"/>
          <w:szCs w:val="22"/>
        </w:rPr>
        <w:t xml:space="preserve">, </w:t>
      </w:r>
      <w:r w:rsidR="00B53011" w:rsidRPr="000A13E7">
        <w:rPr>
          <w:rFonts w:ascii="Palatino Linotype" w:hAnsi="Palatino Linotype" w:cstheme="majorBidi"/>
          <w:sz w:val="22"/>
          <w:szCs w:val="22"/>
        </w:rPr>
        <w:t xml:space="preserve">    </w:t>
      </w:r>
      <w:proofErr w:type="spellStart"/>
      <w:r w:rsidR="009F72F3" w:rsidRPr="000A13E7">
        <w:rPr>
          <w:rFonts w:ascii="Palatino Linotype" w:hAnsi="Palatino Linotype" w:cstheme="majorBidi"/>
          <w:b/>
          <w:bCs/>
          <w:sz w:val="22"/>
          <w:szCs w:val="22"/>
        </w:rPr>
        <w:t>Holland</w:t>
      </w:r>
      <w:r w:rsidR="009F72F3" w:rsidRPr="000A13E7">
        <w:rPr>
          <w:rFonts w:ascii="Palatino Linotype" w:hAnsi="Palatino Linotype" w:cstheme="majorBidi"/>
          <w:sz w:val="22"/>
          <w:szCs w:val="22"/>
          <w:vertAlign w:val="superscript"/>
        </w:rPr>
        <w:t>.</w:t>
      </w:r>
      <w:r w:rsidR="00B53011" w:rsidRPr="000A13E7">
        <w:rPr>
          <w:rFonts w:ascii="Palatino Linotype" w:hAnsi="Palatino Linotype" w:cstheme="majorBidi"/>
          <w:sz w:val="22"/>
          <w:szCs w:val="22"/>
        </w:rPr>
        <w:t>D</w:t>
      </w:r>
      <w:proofErr w:type="spellEnd"/>
      <w:r w:rsidR="00B53011" w:rsidRPr="000A13E7">
        <w:rPr>
          <w:rFonts w:ascii="Palatino Linotype" w:hAnsi="Palatino Linotype" w:cstheme="majorBidi"/>
          <w:sz w:val="22"/>
          <w:szCs w:val="22"/>
        </w:rPr>
        <w:t>.</w:t>
      </w:r>
      <w:r w:rsidR="009F72F3" w:rsidRPr="000A13E7">
        <w:rPr>
          <w:rFonts w:ascii="Palatino Linotype" w:hAnsi="Palatino Linotype"/>
          <w:sz w:val="22"/>
          <w:szCs w:val="22"/>
        </w:rPr>
        <w:t xml:space="preserve"> .</w:t>
      </w:r>
      <w:r w:rsidR="00A632DC" w:rsidRPr="000A13E7">
        <w:rPr>
          <w:rFonts w:ascii="Palatino Linotype" w:hAnsi="Palatino Linotype"/>
          <w:color w:val="000000"/>
          <w:sz w:val="22"/>
          <w:szCs w:val="22"/>
          <w:lang w:val="en-NZ" w:eastAsia="en-NZ"/>
        </w:rPr>
        <w:t xml:space="preserve">2015. </w:t>
      </w:r>
      <w:r w:rsidR="00A632DC" w:rsidRPr="000A13E7">
        <w:rPr>
          <w:rFonts w:ascii="Palatino Linotype" w:hAnsi="Palatino Linotype"/>
          <w:sz w:val="22"/>
          <w:szCs w:val="22"/>
        </w:rPr>
        <w:t xml:space="preserve">A novel genetic map of pomegranate based on transcript markers enriched with QTLs for fruit quality traits. Tree Genetics and Genomics. </w:t>
      </w:r>
      <w:r w:rsidR="008D63C4">
        <w:rPr>
          <w:rFonts w:ascii="Palatino Linotype" w:hAnsi="Palatino Linotype"/>
          <w:sz w:val="22"/>
          <w:szCs w:val="22"/>
        </w:rPr>
        <w:t>11:109.</w:t>
      </w:r>
    </w:p>
    <w:p w:rsidR="00095E25" w:rsidRPr="00095E25" w:rsidRDefault="00180827" w:rsidP="00095E25">
      <w:pPr>
        <w:adjustRightInd w:val="0"/>
        <w:rPr>
          <w:rFonts w:ascii="Palatino Linotype" w:hAnsi="Palatino Linotype" w:cs="AdvPSAD31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  <w:lang w:val="en-NZ" w:eastAsia="en-NZ"/>
        </w:rPr>
        <w:t>29</w:t>
      </w:r>
      <w:r w:rsidR="00095E25" w:rsidRPr="00095E25">
        <w:rPr>
          <w:rFonts w:ascii="Palatino Linotype" w:hAnsi="Palatino Linotype"/>
          <w:color w:val="000000"/>
          <w:sz w:val="22"/>
          <w:szCs w:val="22"/>
          <w:lang w:val="en-NZ" w:eastAsia="en-NZ"/>
        </w:rPr>
        <w:t xml:space="preserve">. </w:t>
      </w:r>
      <w:r w:rsidR="00095E25" w:rsidRPr="00095E25">
        <w:rPr>
          <w:rFonts w:ascii="Palatino Linotype" w:hAnsi="Palatino Linotype" w:cs="AdvPSAD31"/>
          <w:b/>
          <w:bCs/>
          <w:sz w:val="22"/>
          <w:szCs w:val="22"/>
        </w:rPr>
        <w:t>Holland</w:t>
      </w:r>
      <w:r w:rsidR="00095E25" w:rsidRPr="00095E25">
        <w:rPr>
          <w:rFonts w:ascii="Palatino Linotype" w:hAnsi="Palatino Linotype" w:cs="AdvPSAD31"/>
          <w:b/>
          <w:bCs/>
          <w:sz w:val="13"/>
          <w:szCs w:val="13"/>
        </w:rPr>
        <w:t xml:space="preserve"> </w:t>
      </w:r>
      <w:r w:rsidR="00095E25" w:rsidRPr="00095E25">
        <w:rPr>
          <w:rFonts w:ascii="Palatino Linotype" w:hAnsi="Palatino Linotype" w:cs="AdvPSAD31"/>
          <w:b/>
          <w:bCs/>
          <w:sz w:val="22"/>
          <w:szCs w:val="22"/>
        </w:rPr>
        <w:t>D</w:t>
      </w:r>
      <w:r w:rsidR="00095E25">
        <w:rPr>
          <w:rFonts w:ascii="Palatino Linotype" w:hAnsi="Palatino Linotype" w:cs="AdvPSAD31"/>
          <w:b/>
          <w:bCs/>
          <w:sz w:val="22"/>
          <w:szCs w:val="22"/>
        </w:rPr>
        <w:t>.</w:t>
      </w:r>
      <w:r w:rsidR="00095E25" w:rsidRPr="00095E25">
        <w:rPr>
          <w:rFonts w:ascii="Palatino Linotype" w:hAnsi="Palatino Linotype" w:cs="AdvPSAD31"/>
          <w:sz w:val="22"/>
          <w:szCs w:val="22"/>
        </w:rPr>
        <w:t>, Bar-Ya’akov</w:t>
      </w:r>
      <w:r w:rsidR="00095E25">
        <w:rPr>
          <w:rFonts w:ascii="Palatino Linotype" w:hAnsi="Palatino Linotype" w:cs="AdvPSAD31"/>
          <w:sz w:val="22"/>
          <w:szCs w:val="22"/>
        </w:rPr>
        <w:t xml:space="preserve"> I, </w:t>
      </w:r>
      <w:r w:rsidR="00095E25" w:rsidRPr="00095E25">
        <w:rPr>
          <w:rFonts w:ascii="Palatino Linotype" w:hAnsi="Palatino Linotype" w:cs="AdvPSAD31"/>
          <w:sz w:val="22"/>
          <w:szCs w:val="22"/>
        </w:rPr>
        <w:t xml:space="preserve">and </w:t>
      </w:r>
      <w:proofErr w:type="spellStart"/>
      <w:r w:rsidR="00095E25" w:rsidRPr="00095E25">
        <w:rPr>
          <w:rFonts w:ascii="Palatino Linotype" w:hAnsi="Palatino Linotype" w:cs="AdvPSAD31"/>
          <w:sz w:val="22"/>
          <w:szCs w:val="22"/>
        </w:rPr>
        <w:t>Kamel</w:t>
      </w:r>
      <w:proofErr w:type="spellEnd"/>
      <w:r w:rsidR="00095E25" w:rsidRPr="00095E25">
        <w:rPr>
          <w:rFonts w:ascii="Palatino Linotype" w:hAnsi="Palatino Linotype" w:cs="AdvPSAD31"/>
          <w:sz w:val="22"/>
          <w:szCs w:val="22"/>
        </w:rPr>
        <w:t xml:space="preserve"> </w:t>
      </w:r>
      <w:proofErr w:type="spellStart"/>
      <w:r w:rsidR="00095E25" w:rsidRPr="00095E25">
        <w:rPr>
          <w:rFonts w:ascii="Palatino Linotype" w:hAnsi="Palatino Linotype" w:cs="AdvPSAD31"/>
          <w:sz w:val="22"/>
          <w:szCs w:val="22"/>
        </w:rPr>
        <w:t>Hatib</w:t>
      </w:r>
      <w:proofErr w:type="spellEnd"/>
      <w:r w:rsidR="00095E25">
        <w:rPr>
          <w:rFonts w:ascii="Palatino Linotype" w:hAnsi="Palatino Linotype"/>
          <w:color w:val="000000"/>
          <w:sz w:val="22"/>
          <w:szCs w:val="22"/>
          <w:lang w:eastAsia="en-NZ"/>
        </w:rPr>
        <w:t xml:space="preserve">. </w:t>
      </w:r>
      <w:r w:rsidR="00A75659">
        <w:rPr>
          <w:rFonts w:ascii="Palatino Linotype" w:hAnsi="Palatino Linotype" w:cs="AdvPSAD31"/>
          <w:sz w:val="22"/>
          <w:szCs w:val="22"/>
        </w:rPr>
        <w:t>2016.</w:t>
      </w:r>
      <w:r w:rsidR="00A75659" w:rsidRPr="00095E25">
        <w:rPr>
          <w:rFonts w:ascii="Palatino Linotype" w:hAnsi="Palatino Linotype" w:cs="AdvPSAD31"/>
          <w:sz w:val="22"/>
          <w:szCs w:val="22"/>
        </w:rPr>
        <w:t xml:space="preserve"> </w:t>
      </w:r>
      <w:r w:rsidR="00095E25" w:rsidRPr="00095E25">
        <w:rPr>
          <w:rFonts w:ascii="Palatino Linotype" w:hAnsi="Palatino Linotype" w:cs="AdvPSAD31"/>
          <w:sz w:val="22"/>
          <w:szCs w:val="22"/>
        </w:rPr>
        <w:t>‘</w:t>
      </w:r>
      <w:proofErr w:type="spellStart"/>
      <w:r w:rsidR="00095E25" w:rsidRPr="00095E25">
        <w:rPr>
          <w:rFonts w:ascii="Palatino Linotype" w:hAnsi="Palatino Linotype" w:cs="AdvPSAD31"/>
          <w:sz w:val="22"/>
          <w:szCs w:val="22"/>
        </w:rPr>
        <w:t>Matan</w:t>
      </w:r>
      <w:proofErr w:type="spellEnd"/>
      <w:r w:rsidR="00095E25" w:rsidRPr="00095E25">
        <w:rPr>
          <w:rFonts w:ascii="Palatino Linotype" w:hAnsi="Palatino Linotype" w:cs="AdvPSAD31"/>
          <w:sz w:val="22"/>
          <w:szCs w:val="22"/>
        </w:rPr>
        <w:t>’, a New Self-compatible</w:t>
      </w:r>
    </w:p>
    <w:p w:rsidR="00095E25" w:rsidRDefault="00095E25" w:rsidP="00A75659">
      <w:pPr>
        <w:adjustRightInd w:val="0"/>
        <w:rPr>
          <w:rFonts w:ascii="Palatino Linotype" w:hAnsi="Palatino Linotype" w:cs="AdvPSAD31"/>
          <w:sz w:val="22"/>
          <w:szCs w:val="22"/>
        </w:rPr>
      </w:pPr>
      <w:r>
        <w:rPr>
          <w:rFonts w:ascii="Palatino Linotype" w:hAnsi="Palatino Linotype" w:cs="AdvPSAD31"/>
          <w:sz w:val="22"/>
          <w:szCs w:val="22"/>
        </w:rPr>
        <w:t xml:space="preserve">         </w:t>
      </w:r>
      <w:r w:rsidRPr="00095E25">
        <w:rPr>
          <w:rFonts w:ascii="Palatino Linotype" w:hAnsi="Palatino Linotype" w:cs="AdvPSAD31"/>
          <w:sz w:val="22"/>
          <w:szCs w:val="22"/>
        </w:rPr>
        <w:t>Al</w:t>
      </w:r>
      <w:r>
        <w:rPr>
          <w:rFonts w:ascii="Palatino Linotype" w:hAnsi="Palatino Linotype" w:cs="AdvPSAD31"/>
          <w:sz w:val="22"/>
          <w:szCs w:val="22"/>
        </w:rPr>
        <w:t xml:space="preserve">mond Cultivar with High-quality </w:t>
      </w:r>
      <w:r w:rsidRPr="00095E25">
        <w:rPr>
          <w:rFonts w:ascii="Palatino Linotype" w:hAnsi="Palatino Linotype" w:cs="AdvPSAD31"/>
          <w:sz w:val="22"/>
          <w:szCs w:val="22"/>
        </w:rPr>
        <w:t>Kernel and Good Yield</w:t>
      </w:r>
      <w:r>
        <w:rPr>
          <w:rFonts w:ascii="Palatino Linotype" w:hAnsi="Palatino Linotype" w:cs="AdvPSAD31"/>
          <w:sz w:val="22"/>
          <w:szCs w:val="22"/>
        </w:rPr>
        <w:t xml:space="preserve">. </w:t>
      </w:r>
      <w:proofErr w:type="spellStart"/>
      <w:proofErr w:type="gramStart"/>
      <w:r w:rsidRPr="00095E25">
        <w:rPr>
          <w:rFonts w:ascii="Palatino Linotype" w:hAnsi="Palatino Linotype" w:cs="AdvPSAD2F"/>
          <w:sz w:val="22"/>
          <w:szCs w:val="22"/>
        </w:rPr>
        <w:t>H</w:t>
      </w:r>
      <w:r>
        <w:rPr>
          <w:rFonts w:ascii="Palatino Linotype" w:hAnsi="Palatino Linotype" w:cs="AdvPSAD2F"/>
          <w:sz w:val="22"/>
          <w:szCs w:val="22"/>
        </w:rPr>
        <w:t>ortscience</w:t>
      </w:r>
      <w:proofErr w:type="spellEnd"/>
      <w:r>
        <w:rPr>
          <w:rFonts w:ascii="Palatino Linotype" w:hAnsi="Palatino Linotype" w:cs="AdvPSAD2F"/>
          <w:sz w:val="22"/>
          <w:szCs w:val="22"/>
        </w:rPr>
        <w:t xml:space="preserve"> </w:t>
      </w:r>
      <w:r w:rsidRPr="00095E25">
        <w:rPr>
          <w:rFonts w:ascii="Palatino Linotype" w:hAnsi="Palatino Linotype" w:cs="AdvPSAD2F"/>
          <w:sz w:val="22"/>
          <w:szCs w:val="22"/>
        </w:rPr>
        <w:t xml:space="preserve"> 51</w:t>
      </w:r>
      <w:proofErr w:type="gramEnd"/>
      <w:r w:rsidRPr="00095E25">
        <w:rPr>
          <w:rFonts w:ascii="Palatino Linotype" w:hAnsi="Palatino Linotype" w:cs="AdvPSAD2F"/>
          <w:sz w:val="22"/>
          <w:szCs w:val="22"/>
        </w:rPr>
        <w:t>(3):1–</w:t>
      </w:r>
      <w:r>
        <w:rPr>
          <w:rFonts w:ascii="Palatino Linotype" w:hAnsi="Palatino Linotype" w:cs="AdvPSAD2F"/>
          <w:sz w:val="22"/>
          <w:szCs w:val="22"/>
        </w:rPr>
        <w:t>3</w:t>
      </w:r>
      <w:r>
        <w:rPr>
          <w:rFonts w:ascii="Palatino Linotype" w:hAnsi="Palatino Linotype" w:cs="AdvPSAD31"/>
          <w:sz w:val="22"/>
          <w:szCs w:val="22"/>
        </w:rPr>
        <w:t>.</w:t>
      </w:r>
    </w:p>
    <w:p w:rsidR="00105A78" w:rsidRDefault="00180827" w:rsidP="00105A78">
      <w:pPr>
        <w:adjustRightInd w:val="0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 w:cs="AdvPSAD31"/>
          <w:sz w:val="22"/>
          <w:szCs w:val="22"/>
        </w:rPr>
        <w:lastRenderedPageBreak/>
        <w:t>30</w:t>
      </w:r>
      <w:r w:rsidR="00105A78">
        <w:rPr>
          <w:rFonts w:ascii="Palatino Linotype" w:hAnsi="Palatino Linotype" w:cs="AdvPSAD31"/>
          <w:sz w:val="22"/>
          <w:szCs w:val="22"/>
        </w:rPr>
        <w:t xml:space="preserve">.  </w:t>
      </w:r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 xml:space="preserve">Ben-Simhon Z, </w:t>
      </w:r>
      <w:proofErr w:type="spellStart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>Judeinstein</w:t>
      </w:r>
      <w:proofErr w:type="spellEnd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 xml:space="preserve"> S, Trainin T, </w:t>
      </w:r>
      <w:proofErr w:type="spellStart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>Ha</w:t>
      </w:r>
      <w:r w:rsidR="00105A78">
        <w:rPr>
          <w:rFonts w:ascii="Palatino Linotype" w:hAnsi="Palatino Linotype"/>
          <w:color w:val="000000" w:themeColor="text1"/>
          <w:sz w:val="22"/>
          <w:szCs w:val="22"/>
        </w:rPr>
        <w:t>rel</w:t>
      </w:r>
      <w:proofErr w:type="spellEnd"/>
      <w:r w:rsidR="00105A78">
        <w:rPr>
          <w:rFonts w:ascii="Palatino Linotype" w:hAnsi="Palatino Linotype"/>
          <w:color w:val="000000" w:themeColor="text1"/>
          <w:sz w:val="22"/>
          <w:szCs w:val="22"/>
        </w:rPr>
        <w:t xml:space="preserve">-Beja R, Bar-Ya'akov I, </w:t>
      </w:r>
      <w:proofErr w:type="spellStart"/>
      <w:r w:rsidR="00105A78">
        <w:rPr>
          <w:rFonts w:ascii="Palatino Linotype" w:hAnsi="Palatino Linotype"/>
          <w:color w:val="000000" w:themeColor="text1"/>
          <w:sz w:val="22"/>
          <w:szCs w:val="22"/>
        </w:rPr>
        <w:t>Neori</w:t>
      </w:r>
      <w:proofErr w:type="spellEnd"/>
      <w:r w:rsidR="00105A78">
        <w:rPr>
          <w:rFonts w:ascii="Palatino Linotype" w:hAnsi="Palatino Linotype"/>
          <w:color w:val="000000" w:themeColor="text1"/>
          <w:sz w:val="22"/>
          <w:szCs w:val="22"/>
        </w:rPr>
        <w:t xml:space="preserve">-Borochov H. and </w:t>
      </w:r>
      <w:r w:rsidR="00105A7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  </w:t>
      </w:r>
      <w:r w:rsidR="00105A78" w:rsidRPr="00105A7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Holland D</w:t>
      </w:r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  <w:hyperlink r:id="rId10" w:tooltip="Back to original article" w:history="1"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>A "White" Anthocyanin-less Pomegranate (</w:t>
        </w:r>
        <w:proofErr w:type="spellStart"/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>Punica</w:t>
        </w:r>
        <w:proofErr w:type="spellEnd"/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 xml:space="preserve"> </w:t>
        </w:r>
        <w:proofErr w:type="spellStart"/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>granatum</w:t>
        </w:r>
        <w:proofErr w:type="spellEnd"/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 xml:space="preserve"> L.) Caused by an Insertion in the Coding Region of the </w:t>
        </w:r>
        <w:proofErr w:type="spellStart"/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>Leucoanthocyanidin</w:t>
        </w:r>
        <w:proofErr w:type="spellEnd"/>
        <w:r w:rsidR="00105A78" w:rsidRPr="00105A78">
          <w:rPr>
            <w:rFonts w:ascii="Palatino Linotype" w:hAnsi="Palatino Linotype"/>
            <w:color w:val="000000" w:themeColor="text1"/>
            <w:sz w:val="22"/>
            <w:szCs w:val="22"/>
            <w:u w:val="single"/>
          </w:rPr>
          <w:t xml:space="preserve"> Dioxygenase (LDOX; ANS) Gene </w:t>
        </w:r>
      </w:hyperlink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br/>
        <w:t xml:space="preserve">(2015). </w:t>
      </w:r>
      <w:proofErr w:type="spellStart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>PLoS</w:t>
      </w:r>
      <w:proofErr w:type="spellEnd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 xml:space="preserve"> ONE 10(11): e0142777. </w:t>
      </w:r>
      <w:proofErr w:type="spellStart"/>
      <w:proofErr w:type="gramStart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>doi</w:t>
      </w:r>
      <w:proofErr w:type="spellEnd"/>
      <w:proofErr w:type="gramEnd"/>
      <w:r w:rsidR="00105A78" w:rsidRPr="00105A78">
        <w:rPr>
          <w:rFonts w:ascii="Palatino Linotype" w:hAnsi="Palatino Linotype"/>
          <w:color w:val="000000" w:themeColor="text1"/>
          <w:sz w:val="22"/>
          <w:szCs w:val="22"/>
        </w:rPr>
        <w:t>: 10.1371/journal.pone.0142777</w:t>
      </w:r>
      <w:r w:rsidR="00F742C4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:rsidR="00F742C4" w:rsidRDefault="00F742C4" w:rsidP="00105A78">
      <w:pPr>
        <w:adjustRightInd w:val="0"/>
        <w:rPr>
          <w:rFonts w:ascii="Palatino Linotype" w:hAnsi="Palatino Linotype"/>
          <w:color w:val="000000" w:themeColor="text1"/>
          <w:sz w:val="22"/>
          <w:szCs w:val="22"/>
        </w:rPr>
      </w:pPr>
    </w:p>
    <w:p w:rsidR="00F742C4" w:rsidRDefault="00180827" w:rsidP="00F742C4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31</w:t>
      </w:r>
      <w:r w:rsidR="00F742C4" w:rsidRPr="00F742C4">
        <w:rPr>
          <w:rFonts w:ascii="Palatino Linotype" w:hAnsi="Palatino Linotype"/>
          <w:color w:val="000000" w:themeColor="text1"/>
          <w:sz w:val="22"/>
          <w:szCs w:val="22"/>
        </w:rPr>
        <w:t xml:space="preserve">. </w:t>
      </w:r>
      <w:proofErr w:type="spellStart"/>
      <w:r w:rsidR="00F742C4" w:rsidRPr="00F742C4">
        <w:rPr>
          <w:rFonts w:ascii="Palatino Linotype" w:hAnsi="Palatino Linotype" w:cs="Courier New"/>
          <w:sz w:val="22"/>
          <w:szCs w:val="22"/>
        </w:rPr>
        <w:t>Orgil</w:t>
      </w:r>
      <w:proofErr w:type="spellEnd"/>
      <w:r w:rsidR="00F742C4" w:rsidRPr="00F742C4">
        <w:rPr>
          <w:rFonts w:ascii="Palatino Linotype" w:hAnsi="Palatino Linotype" w:cs="Courier New"/>
          <w:sz w:val="22"/>
          <w:szCs w:val="22"/>
        </w:rPr>
        <w:t xml:space="preserve"> O,</w:t>
      </w:r>
      <w:r w:rsidR="00F742C4">
        <w:rPr>
          <w:rFonts w:ascii="Palatino Linotype" w:hAnsi="Palatino Linotype" w:cs="Courier New"/>
          <w:sz w:val="22"/>
          <w:szCs w:val="22"/>
        </w:rPr>
        <w:t xml:space="preserve"> </w:t>
      </w:r>
      <w:r w:rsidR="00F742C4" w:rsidRPr="00F742C4">
        <w:rPr>
          <w:rFonts w:ascii="Palatino Linotype" w:hAnsi="Palatino Linotype" w:cs="Courier New"/>
          <w:sz w:val="22"/>
          <w:szCs w:val="22"/>
        </w:rPr>
        <w:t>Spector L,</w:t>
      </w:r>
      <w:r w:rsidR="00F742C4">
        <w:rPr>
          <w:rFonts w:ascii="Palatino Linotype" w:hAnsi="Palatino Linotype" w:cs="Courier New"/>
          <w:sz w:val="22"/>
          <w:szCs w:val="22"/>
        </w:rPr>
        <w:t xml:space="preserve"> </w:t>
      </w:r>
      <w:r w:rsidR="00F742C4" w:rsidRPr="00F742C4">
        <w:rPr>
          <w:rFonts w:ascii="Palatino Linotype" w:hAnsi="Palatino Linotype" w:cs="Courier New"/>
          <w:b/>
          <w:bCs/>
          <w:sz w:val="22"/>
          <w:szCs w:val="22"/>
        </w:rPr>
        <w:t>Holland D</w:t>
      </w:r>
      <w:r w:rsidR="00F742C4" w:rsidRPr="00F742C4">
        <w:rPr>
          <w:rFonts w:ascii="Palatino Linotype" w:hAnsi="Palatino Linotype" w:cs="Courier New"/>
          <w:sz w:val="22"/>
          <w:szCs w:val="22"/>
        </w:rPr>
        <w:t xml:space="preserve">, </w:t>
      </w:r>
      <w:proofErr w:type="spellStart"/>
      <w:r w:rsidR="00F742C4" w:rsidRPr="00F742C4">
        <w:rPr>
          <w:rFonts w:ascii="Palatino Linotype" w:hAnsi="Palatino Linotype" w:cs="Courier New"/>
          <w:sz w:val="22"/>
          <w:szCs w:val="22"/>
        </w:rPr>
        <w:t>Mahajna</w:t>
      </w:r>
      <w:proofErr w:type="spellEnd"/>
      <w:r w:rsidR="00F742C4" w:rsidRPr="00F742C4">
        <w:rPr>
          <w:rFonts w:ascii="Palatino Linotype" w:hAnsi="Palatino Linotype" w:cs="Courier New"/>
          <w:sz w:val="22"/>
          <w:szCs w:val="22"/>
        </w:rPr>
        <w:t xml:space="preserve"> J, Amir R. The anti-proliferative and anti-androgenic activity of different pomegranate accessions.</w:t>
      </w:r>
      <w:r w:rsidR="00F742C4">
        <w:rPr>
          <w:rFonts w:ascii="Palatino Linotype" w:hAnsi="Palatino Linotype" w:cs="Courier New"/>
          <w:sz w:val="22"/>
          <w:szCs w:val="22"/>
        </w:rPr>
        <w:t xml:space="preserve"> 2016. Functional food. Accepted.</w:t>
      </w:r>
    </w:p>
    <w:p w:rsidR="00B56CEE" w:rsidRDefault="00B56CEE" w:rsidP="00F742C4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B56CEE" w:rsidRDefault="00180827" w:rsidP="00F742C4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32</w:t>
      </w:r>
      <w:r w:rsidR="00B56CEE">
        <w:rPr>
          <w:rFonts w:ascii="Palatino Linotype" w:hAnsi="Palatino Linotype" w:cs="Courier New"/>
          <w:sz w:val="22"/>
          <w:szCs w:val="22"/>
        </w:rPr>
        <w:t xml:space="preserve">.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Shaltiel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Harpaz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L.,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Gerchman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Y, Ibdah M,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Kedoshim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R,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Hatib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K., Bar-Yaakov I,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Soroker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V and </w:t>
      </w:r>
      <w:r w:rsidR="00B56CEE" w:rsidRPr="00BE4F73">
        <w:rPr>
          <w:rFonts w:ascii="Palatino Linotype" w:hAnsi="Palatino Linotype" w:cs="Courier New"/>
          <w:b/>
          <w:bCs/>
          <w:sz w:val="22"/>
          <w:szCs w:val="22"/>
        </w:rPr>
        <w:t>Holland D</w:t>
      </w:r>
      <w:r w:rsidR="00B56CEE">
        <w:rPr>
          <w:rFonts w:ascii="Palatino Linotype" w:hAnsi="Palatino Linotype" w:cs="Courier New"/>
          <w:sz w:val="22"/>
          <w:szCs w:val="22"/>
        </w:rPr>
        <w:t xml:space="preserve">. Grafting on resistant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interstocks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reduces scion susceptibility to pear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psaylla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,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Cacopsylla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bidens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>. 2</w:t>
      </w:r>
      <w:r w:rsidR="00BE4F73">
        <w:rPr>
          <w:rFonts w:ascii="Palatino Linotype" w:hAnsi="Palatino Linotype" w:cs="Courier New"/>
          <w:sz w:val="22"/>
          <w:szCs w:val="22"/>
        </w:rPr>
        <w:t>017</w:t>
      </w:r>
      <w:r w:rsidR="00B56CEE">
        <w:rPr>
          <w:rFonts w:ascii="Palatino Linotype" w:hAnsi="Palatino Linotype" w:cs="Courier New"/>
          <w:sz w:val="22"/>
          <w:szCs w:val="22"/>
        </w:rPr>
        <w:t xml:space="preserve">. Pest </w:t>
      </w:r>
      <w:proofErr w:type="spellStart"/>
      <w:r w:rsidR="00B56CEE">
        <w:rPr>
          <w:rFonts w:ascii="Palatino Linotype" w:hAnsi="Palatino Linotype" w:cs="Courier New"/>
          <w:sz w:val="22"/>
          <w:szCs w:val="22"/>
        </w:rPr>
        <w:t>Manag</w:t>
      </w:r>
      <w:proofErr w:type="spellEnd"/>
      <w:r w:rsidR="00B56CEE">
        <w:rPr>
          <w:rFonts w:ascii="Palatino Linotype" w:hAnsi="Palatino Linotype" w:cs="Courier New"/>
          <w:sz w:val="22"/>
          <w:szCs w:val="22"/>
        </w:rPr>
        <w:t xml:space="preserve"> Sci. In press.</w:t>
      </w:r>
    </w:p>
    <w:p w:rsidR="00BE4F73" w:rsidRDefault="00BE4F73" w:rsidP="00F742C4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BE4F73" w:rsidRPr="00BE4F73" w:rsidRDefault="00180827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33</w:t>
      </w:r>
      <w:r w:rsidR="00BE4F73">
        <w:rPr>
          <w:rFonts w:ascii="Palatino Linotype" w:hAnsi="Palatino Linotype" w:cs="Courier New"/>
          <w:sz w:val="22"/>
          <w:szCs w:val="22"/>
        </w:rPr>
        <w:t xml:space="preserve">. </w:t>
      </w:r>
      <w:r w:rsidR="00BE4F73" w:rsidRPr="00BE4F73">
        <w:rPr>
          <w:rFonts w:ascii="Palatino Linotype" w:hAnsi="Palatino Linotype" w:cs="Courier New"/>
          <w:sz w:val="22"/>
          <w:szCs w:val="22"/>
        </w:rPr>
        <w:t>Trainin</w:t>
      </w:r>
      <w:r w:rsidR="00EE400C">
        <w:rPr>
          <w:rFonts w:ascii="Palatino Linotype" w:hAnsi="Palatino Linotype" w:cs="Courier New"/>
          <w:sz w:val="22"/>
          <w:szCs w:val="22"/>
        </w:rPr>
        <w:t xml:space="preserve"> T.</w:t>
      </w:r>
      <w:r w:rsidR="00BE4F73" w:rsidRPr="00BE4F73">
        <w:rPr>
          <w:rFonts w:ascii="Palatino Linotype" w:hAnsi="Palatino Linotype" w:cs="Courier New"/>
          <w:sz w:val="22"/>
          <w:szCs w:val="22"/>
        </w:rPr>
        <w:t>, Zohar</w:t>
      </w:r>
      <w:r w:rsidR="00EE400C">
        <w:rPr>
          <w:rFonts w:ascii="Palatino Linotype" w:hAnsi="Palatino Linotype" w:cs="Courier New"/>
          <w:sz w:val="22"/>
          <w:szCs w:val="22"/>
        </w:rPr>
        <w:t xml:space="preserve"> M.</w:t>
      </w:r>
      <w:r w:rsidR="00BE4F73" w:rsidRPr="00BE4F73">
        <w:rPr>
          <w:rFonts w:ascii="Palatino Linotype" w:hAnsi="Palatino Linotype" w:cs="Courier New"/>
          <w:sz w:val="22"/>
          <w:szCs w:val="22"/>
        </w:rPr>
        <w:t xml:space="preserve">, </w:t>
      </w:r>
      <w:proofErr w:type="spellStart"/>
      <w:r w:rsidR="00BE4F73" w:rsidRPr="00BE4F73">
        <w:rPr>
          <w:rFonts w:ascii="Palatino Linotype" w:hAnsi="Palatino Linotype" w:cs="Courier New"/>
          <w:sz w:val="22"/>
          <w:szCs w:val="22"/>
        </w:rPr>
        <w:t>Shimoni</w:t>
      </w:r>
      <w:proofErr w:type="spellEnd"/>
      <w:r w:rsidR="00BE4F73" w:rsidRPr="00BE4F73">
        <w:rPr>
          <w:rFonts w:ascii="Palatino Linotype" w:hAnsi="Palatino Linotype" w:cs="Courier New"/>
          <w:sz w:val="22"/>
          <w:szCs w:val="22"/>
        </w:rPr>
        <w:t>-Shor</w:t>
      </w:r>
      <w:r w:rsidR="00EE400C">
        <w:rPr>
          <w:rFonts w:ascii="Palatino Linotype" w:hAnsi="Palatino Linotype" w:cs="Courier New"/>
          <w:sz w:val="22"/>
          <w:szCs w:val="22"/>
        </w:rPr>
        <w:t xml:space="preserve"> E.</w:t>
      </w:r>
      <w:r w:rsidR="00BE4F73" w:rsidRPr="00BE4F73">
        <w:rPr>
          <w:rFonts w:ascii="Palatino Linotype" w:hAnsi="Palatino Linotype" w:cs="Courier New"/>
          <w:sz w:val="22"/>
          <w:szCs w:val="22"/>
        </w:rPr>
        <w:t>, Doron-Faigenboim</w:t>
      </w:r>
      <w:r w:rsidR="00EE400C">
        <w:rPr>
          <w:rFonts w:ascii="Palatino Linotype" w:hAnsi="Palatino Linotype" w:cs="Courier New"/>
          <w:sz w:val="22"/>
          <w:szCs w:val="22"/>
        </w:rPr>
        <w:t xml:space="preserve"> A.</w:t>
      </w:r>
      <w:r w:rsidR="00BE4F73" w:rsidRPr="00BE4F73">
        <w:rPr>
          <w:rFonts w:ascii="Palatino Linotype" w:hAnsi="Palatino Linotype" w:cs="Courier New"/>
          <w:sz w:val="22"/>
          <w:szCs w:val="22"/>
        </w:rPr>
        <w:t>, Bar-Ya’akov</w:t>
      </w:r>
      <w:r w:rsidR="00EE400C">
        <w:rPr>
          <w:rFonts w:ascii="Palatino Linotype" w:hAnsi="Palatino Linotype" w:cs="Courier New"/>
          <w:sz w:val="22"/>
          <w:szCs w:val="22"/>
        </w:rPr>
        <w:t xml:space="preserve"> I</w:t>
      </w:r>
      <w:proofErr w:type="gramStart"/>
      <w:r w:rsidR="00EE400C">
        <w:rPr>
          <w:rFonts w:ascii="Palatino Linotype" w:hAnsi="Palatino Linotype" w:cs="Courier New"/>
          <w:sz w:val="22"/>
          <w:szCs w:val="22"/>
        </w:rPr>
        <w:t>.</w:t>
      </w:r>
      <w:r w:rsidR="00BE4F73" w:rsidRPr="00BE4F73">
        <w:rPr>
          <w:rFonts w:ascii="Palatino Linotype" w:hAnsi="Palatino Linotype" w:cs="Courier New"/>
          <w:sz w:val="22"/>
          <w:szCs w:val="22"/>
        </w:rPr>
        <w:t>,</w:t>
      </w:r>
      <w:proofErr w:type="gramEnd"/>
      <w:r w:rsidR="00BE4F73" w:rsidRPr="00BE4F73">
        <w:rPr>
          <w:rFonts w:ascii="Palatino Linotype" w:hAnsi="Palatino Linotype" w:cs="Courier New"/>
          <w:sz w:val="22"/>
          <w:szCs w:val="22"/>
        </w:rPr>
        <w:t xml:space="preserve"> </w:t>
      </w:r>
    </w:p>
    <w:p w:rsidR="00B56CEE" w:rsidRDefault="00BE4F73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  <w:proofErr w:type="spellStart"/>
      <w:r w:rsidRPr="00BE4F73">
        <w:rPr>
          <w:rFonts w:ascii="Palatino Linotype" w:hAnsi="Palatino Linotype" w:cs="Courier New"/>
          <w:sz w:val="22"/>
          <w:szCs w:val="22"/>
        </w:rPr>
        <w:t>Hatib</w:t>
      </w:r>
      <w:proofErr w:type="spellEnd"/>
      <w:r w:rsidR="00EE400C">
        <w:rPr>
          <w:rFonts w:ascii="Palatino Linotype" w:hAnsi="Palatino Linotype" w:cs="Courier New"/>
          <w:sz w:val="22"/>
          <w:szCs w:val="22"/>
        </w:rPr>
        <w:t xml:space="preserve"> K.</w:t>
      </w:r>
      <w:r w:rsidRPr="00BE4F73">
        <w:rPr>
          <w:rFonts w:ascii="Palatino Linotype" w:hAnsi="Palatino Linotype" w:cs="Courier New"/>
          <w:sz w:val="22"/>
          <w:szCs w:val="22"/>
        </w:rPr>
        <w:t xml:space="preserve">, </w:t>
      </w:r>
      <w:proofErr w:type="spellStart"/>
      <w:r w:rsidRPr="00BE4F73">
        <w:rPr>
          <w:rFonts w:ascii="Palatino Linotype" w:hAnsi="Palatino Linotype" w:cs="Courier New"/>
          <w:sz w:val="22"/>
          <w:szCs w:val="22"/>
        </w:rPr>
        <w:t>Sela</w:t>
      </w:r>
      <w:proofErr w:type="spellEnd"/>
      <w:r w:rsidR="00EE400C">
        <w:rPr>
          <w:rFonts w:ascii="Palatino Linotype" w:hAnsi="Palatino Linotype" w:cs="Courier New"/>
          <w:sz w:val="22"/>
          <w:szCs w:val="22"/>
        </w:rPr>
        <w:t xml:space="preserve"> N.</w:t>
      </w:r>
      <w:r w:rsidRPr="00BE4F73">
        <w:rPr>
          <w:rFonts w:ascii="Palatino Linotype" w:hAnsi="Palatino Linotype" w:cs="Courier New"/>
          <w:sz w:val="22"/>
          <w:szCs w:val="22"/>
        </w:rPr>
        <w:t xml:space="preserve">, </w:t>
      </w:r>
      <w:r w:rsidRPr="00BE4F73">
        <w:rPr>
          <w:rFonts w:ascii="Palatino Linotype" w:hAnsi="Palatino Linotype" w:cs="Courier New"/>
          <w:b/>
          <w:bCs/>
          <w:sz w:val="22"/>
          <w:szCs w:val="22"/>
        </w:rPr>
        <w:t>Holland</w:t>
      </w:r>
      <w:r w:rsidR="00EE400C">
        <w:rPr>
          <w:rFonts w:ascii="Palatino Linotype" w:hAnsi="Palatino Linotype" w:cs="Courier New"/>
          <w:b/>
          <w:bCs/>
          <w:sz w:val="22"/>
          <w:szCs w:val="22"/>
        </w:rPr>
        <w:t xml:space="preserve"> D.</w:t>
      </w:r>
      <w:r w:rsidRPr="00BE4F73">
        <w:rPr>
          <w:rFonts w:ascii="Palatino Linotype" w:hAnsi="Palatino Linotype" w:cs="Courier New"/>
          <w:sz w:val="22"/>
          <w:szCs w:val="22"/>
        </w:rPr>
        <w:t>, Isaacson</w:t>
      </w:r>
      <w:r w:rsidR="00EE400C">
        <w:rPr>
          <w:rFonts w:ascii="Palatino Linotype" w:hAnsi="Palatino Linotype" w:cs="Courier New"/>
          <w:sz w:val="22"/>
          <w:szCs w:val="22"/>
        </w:rPr>
        <w:t xml:space="preserve"> T</w:t>
      </w:r>
      <w:r>
        <w:rPr>
          <w:rFonts w:ascii="Palatino Linotype" w:hAnsi="Palatino Linotype" w:cs="Courier New"/>
          <w:sz w:val="22"/>
          <w:szCs w:val="22"/>
        </w:rPr>
        <w:t>.</w:t>
      </w:r>
      <w:r w:rsidRPr="00BE4F73">
        <w:rPr>
          <w:rFonts w:ascii="Palatino Linotype" w:hAnsi="Palatino Linotype" w:cs="Courier New"/>
          <w:sz w:val="22"/>
          <w:szCs w:val="22"/>
        </w:rPr>
        <w:t xml:space="preserve"> A Unique haplotype found in apple accessions exhibiting early bud-break could serve as a marker for breeding apples with low chilling requirements</w:t>
      </w:r>
      <w:r>
        <w:rPr>
          <w:rFonts w:ascii="Palatino Linotype" w:hAnsi="Palatino Linotype" w:cs="Courier New"/>
          <w:sz w:val="22"/>
          <w:szCs w:val="22"/>
        </w:rPr>
        <w:t>.</w:t>
      </w:r>
      <w:r w:rsidRPr="00BE4F73">
        <w:t xml:space="preserve"> </w:t>
      </w:r>
      <w:proofErr w:type="spellStart"/>
      <w:r w:rsidRPr="00BE4F73">
        <w:rPr>
          <w:rFonts w:ascii="Palatino Linotype" w:hAnsi="Palatino Linotype" w:cs="Courier New"/>
          <w:sz w:val="22"/>
          <w:szCs w:val="22"/>
        </w:rPr>
        <w:t>Mol</w:t>
      </w:r>
      <w:proofErr w:type="spellEnd"/>
      <w:r w:rsidRPr="00BE4F73">
        <w:rPr>
          <w:rFonts w:ascii="Palatino Linotype" w:hAnsi="Palatino Linotype" w:cs="Courier New"/>
          <w:sz w:val="22"/>
          <w:szCs w:val="22"/>
        </w:rPr>
        <w:t xml:space="preserve"> Breeding (2016) 36: 158</w:t>
      </w:r>
      <w:r>
        <w:rPr>
          <w:rFonts w:ascii="Palatino Linotype" w:hAnsi="Palatino Linotype" w:cs="Courier New"/>
          <w:sz w:val="22"/>
          <w:szCs w:val="22"/>
        </w:rPr>
        <w:t>.</w:t>
      </w:r>
    </w:p>
    <w:p w:rsidR="00C20538" w:rsidRDefault="00C20538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BE4F73" w:rsidRDefault="00180827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34</w:t>
      </w:r>
      <w:r w:rsidR="00BE4F73">
        <w:rPr>
          <w:rFonts w:ascii="Palatino Linotype" w:hAnsi="Palatino Linotype" w:cs="Courier New"/>
          <w:sz w:val="22"/>
          <w:szCs w:val="22"/>
        </w:rPr>
        <w:t xml:space="preserve">. </w:t>
      </w:r>
      <w:proofErr w:type="spellStart"/>
      <w:r w:rsidR="00BE4F73">
        <w:rPr>
          <w:rFonts w:ascii="Palatino Linotype" w:hAnsi="Palatino Linotype" w:cs="Courier New"/>
          <w:sz w:val="22"/>
          <w:szCs w:val="22"/>
        </w:rPr>
        <w:t>Shemesh</w:t>
      </w:r>
      <w:proofErr w:type="spellEnd"/>
      <w:r w:rsidR="00BE4F73">
        <w:rPr>
          <w:rFonts w:ascii="Palatino Linotype" w:hAnsi="Palatino Linotype" w:cs="Courier New"/>
          <w:sz w:val="22"/>
          <w:szCs w:val="22"/>
        </w:rPr>
        <w:t xml:space="preserve"> K., Zohar M., Bar Yaakov I., </w:t>
      </w:r>
      <w:r w:rsidR="00BE4F73" w:rsidRPr="00EE400C">
        <w:rPr>
          <w:rFonts w:ascii="Palatino Linotype" w:hAnsi="Palatino Linotype" w:cs="Courier New"/>
          <w:b/>
          <w:bCs/>
          <w:sz w:val="22"/>
          <w:szCs w:val="22"/>
        </w:rPr>
        <w:t>Holland D</w:t>
      </w:r>
      <w:r w:rsidR="00BE4F73">
        <w:rPr>
          <w:rFonts w:ascii="Palatino Linotype" w:hAnsi="Palatino Linotype" w:cs="Courier New"/>
          <w:sz w:val="22"/>
          <w:szCs w:val="22"/>
        </w:rPr>
        <w:t xml:space="preserve">., Isaacson T. Analysis of carotenoids in fruit of different apricot accessions reveals large variability and highlights apricot as a rich source of phytoene and </w:t>
      </w:r>
      <w:proofErr w:type="spellStart"/>
      <w:r w:rsidR="00BE4F73">
        <w:rPr>
          <w:rFonts w:ascii="Palatino Linotype" w:hAnsi="Palatino Linotype" w:cs="Courier New"/>
          <w:sz w:val="22"/>
          <w:szCs w:val="22"/>
        </w:rPr>
        <w:t>phytofluene</w:t>
      </w:r>
      <w:proofErr w:type="spellEnd"/>
      <w:r w:rsidR="00BE4F73">
        <w:rPr>
          <w:rFonts w:ascii="Palatino Linotype" w:hAnsi="Palatino Linotype" w:cs="Courier New"/>
          <w:sz w:val="22"/>
          <w:szCs w:val="22"/>
        </w:rPr>
        <w:t>. 2017</w:t>
      </w:r>
      <w:proofErr w:type="gramStart"/>
      <w:r w:rsidR="00BE4F73">
        <w:rPr>
          <w:rFonts w:ascii="Palatino Linotype" w:hAnsi="Palatino Linotype" w:cs="Courier New"/>
          <w:sz w:val="22"/>
          <w:szCs w:val="22"/>
        </w:rPr>
        <w:t>.Fruits</w:t>
      </w:r>
      <w:proofErr w:type="gramEnd"/>
      <w:r w:rsidR="00BE4F73">
        <w:rPr>
          <w:rFonts w:ascii="Palatino Linotype" w:hAnsi="Palatino Linotype" w:cs="Courier New"/>
          <w:sz w:val="22"/>
          <w:szCs w:val="22"/>
        </w:rPr>
        <w:t xml:space="preserve"> 4: 185-202.</w:t>
      </w:r>
    </w:p>
    <w:p w:rsidR="008C2161" w:rsidRDefault="008C2161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8C2161" w:rsidRPr="008C2161" w:rsidRDefault="00180827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35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Wilson AE, Feng X, Ono NN, </w:t>
      </w:r>
      <w:r w:rsidR="008C2161" w:rsidRPr="008C2161">
        <w:rPr>
          <w:rFonts w:ascii="Palatino Linotype" w:hAnsi="Palatino Linotype" w:cs="Courier New"/>
          <w:b/>
          <w:bCs/>
          <w:sz w:val="22"/>
          <w:szCs w:val="22"/>
        </w:rPr>
        <w:t>Holland D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, Amir R, Tian L. 2017. Characterization of a UGT84 Family Glycosyltransferase Provides New Insights into Substrate Binding and Reactivity of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Galloylglucose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Ester-Forming UGTs. Biochemistry, 56(48):6389-6400. </w:t>
      </w:r>
      <w:proofErr w:type="spellStart"/>
      <w:proofErr w:type="gramStart"/>
      <w:r w:rsidR="008C2161" w:rsidRPr="008C2161">
        <w:rPr>
          <w:rFonts w:ascii="Palatino Linotype" w:hAnsi="Palatino Linotype" w:cs="Courier New"/>
          <w:sz w:val="22"/>
          <w:szCs w:val="22"/>
        </w:rPr>
        <w:t>doi</w:t>
      </w:r>
      <w:proofErr w:type="spellEnd"/>
      <w:proofErr w:type="gramEnd"/>
      <w:r w:rsidR="008C2161" w:rsidRPr="008C2161">
        <w:rPr>
          <w:rFonts w:ascii="Palatino Linotype" w:hAnsi="Palatino Linotype" w:cs="Courier New"/>
          <w:sz w:val="22"/>
          <w:szCs w:val="22"/>
        </w:rPr>
        <w:t>: 10.1021/acs.biochem.7b00946.</w:t>
      </w:r>
    </w:p>
    <w:p w:rsidR="008C2161" w:rsidRPr="008C2161" w:rsidRDefault="008C2161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8C2161" w:rsidRPr="008C2161" w:rsidRDefault="00180827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36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Shaltiel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Harpaz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L.,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Gerchman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Y, Ibdah M,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Kedoshim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R,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Hatib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K., Bar-Yaakov I,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Soroker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V and </w:t>
      </w:r>
      <w:r w:rsidR="008C2161" w:rsidRPr="008C2161">
        <w:rPr>
          <w:rFonts w:ascii="Palatino Linotype" w:hAnsi="Palatino Linotype" w:cs="Courier New"/>
          <w:b/>
          <w:bCs/>
          <w:sz w:val="22"/>
          <w:szCs w:val="22"/>
        </w:rPr>
        <w:t>Holland D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2018. Grafting on resistant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interstocks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reduces scion susceptibility to pear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psaylla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,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Cacopsylla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bidens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Pest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Manag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</w:t>
      </w:r>
      <w:proofErr w:type="gramStart"/>
      <w:r w:rsidR="008C2161" w:rsidRPr="008C2161">
        <w:rPr>
          <w:rFonts w:ascii="Palatino Linotype" w:hAnsi="Palatino Linotype" w:cs="Courier New"/>
          <w:sz w:val="22"/>
          <w:szCs w:val="22"/>
        </w:rPr>
        <w:t>Sci.74(</w:t>
      </w:r>
      <w:proofErr w:type="gramEnd"/>
      <w:r w:rsidR="008C2161" w:rsidRPr="008C2161">
        <w:rPr>
          <w:rFonts w:ascii="Palatino Linotype" w:hAnsi="Palatino Linotype" w:cs="Courier New"/>
          <w:sz w:val="22"/>
          <w:szCs w:val="22"/>
        </w:rPr>
        <w:t>3):617-626.</w:t>
      </w:r>
    </w:p>
    <w:p w:rsidR="008C2161" w:rsidRPr="008C2161" w:rsidRDefault="008C2161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8C2161" w:rsidRPr="008C2161" w:rsidRDefault="00180827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37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Kashash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, Y., Doron-Faigenboim, A., </w:t>
      </w:r>
      <w:r w:rsidR="008C2161" w:rsidRPr="008C2161">
        <w:rPr>
          <w:rFonts w:ascii="Palatino Linotype" w:hAnsi="Palatino Linotype" w:cs="Courier New"/>
          <w:b/>
          <w:bCs/>
          <w:sz w:val="22"/>
          <w:szCs w:val="22"/>
        </w:rPr>
        <w:t>Holland, D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., Porat, R. (2018). Effects of low-temperature conditioning and cold storage on development of chilling injuries and the transcriptome of 'Wonderful' pomegranate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fruit.Int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J. Food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Sci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Technol. 53: 2064-2076.</w:t>
      </w:r>
    </w:p>
    <w:p w:rsidR="008C2161" w:rsidRPr="008C2161" w:rsidRDefault="008C2161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8C2161" w:rsidRPr="008C2161" w:rsidRDefault="00180827" w:rsidP="008C2161">
      <w:pPr>
        <w:adjustRightInd w:val="0"/>
        <w:rPr>
          <w:rFonts w:ascii="Palatino Linotype" w:hAnsi="Palatino Linotype" w:cs="Courier New"/>
          <w:sz w:val="22"/>
          <w:szCs w:val="22"/>
        </w:rPr>
      </w:pPr>
      <w:r>
        <w:rPr>
          <w:rFonts w:ascii="Palatino Linotype" w:hAnsi="Palatino Linotype" w:cs="Courier New"/>
          <w:sz w:val="22"/>
          <w:szCs w:val="22"/>
        </w:rPr>
        <w:t>38</w:t>
      </w:r>
      <w:r w:rsidR="008C2161" w:rsidRPr="008C2161">
        <w:rPr>
          <w:rFonts w:ascii="Palatino Linotype" w:hAnsi="Palatino Linotype" w:cs="Courier New"/>
          <w:sz w:val="22"/>
          <w:szCs w:val="22"/>
        </w:rPr>
        <w:t xml:space="preserve">. </w:t>
      </w:r>
      <w:r w:rsidR="008C2161" w:rsidRPr="008C2161">
        <w:rPr>
          <w:rFonts w:ascii="Palatino Linotype" w:hAnsi="Palatino Linotype" w:cs="Courier New"/>
          <w:b/>
          <w:bCs/>
          <w:sz w:val="22"/>
          <w:szCs w:val="22"/>
        </w:rPr>
        <w:t>Holland D</w:t>
      </w:r>
      <w:r w:rsidR="008C2161" w:rsidRPr="008C2161">
        <w:rPr>
          <w:rFonts w:ascii="Palatino Linotype" w:hAnsi="Palatino Linotype" w:cs="Courier New"/>
          <w:sz w:val="22"/>
          <w:szCs w:val="22"/>
        </w:rPr>
        <w:t>., Bar-Ya’akov I. (2018) Pomegranate (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Punica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</w:t>
      </w:r>
      <w:proofErr w:type="spellStart"/>
      <w:r w:rsidR="008C2161" w:rsidRPr="008C2161">
        <w:rPr>
          <w:rFonts w:ascii="Palatino Linotype" w:hAnsi="Palatino Linotype" w:cs="Courier New"/>
          <w:sz w:val="22"/>
          <w:szCs w:val="22"/>
        </w:rPr>
        <w:t>Granatum</w:t>
      </w:r>
      <w:proofErr w:type="spellEnd"/>
      <w:r w:rsidR="008C2161" w:rsidRPr="008C2161">
        <w:rPr>
          <w:rFonts w:ascii="Palatino Linotype" w:hAnsi="Palatino Linotype" w:cs="Courier New"/>
          <w:sz w:val="22"/>
          <w:szCs w:val="22"/>
        </w:rPr>
        <w:t xml:space="preserve"> L.) Breeding. In: Al-Khayri J., Jain S., Johnson D. (</w:t>
      </w:r>
      <w:proofErr w:type="spellStart"/>
      <w:proofErr w:type="gramStart"/>
      <w:r w:rsidR="008C2161" w:rsidRPr="008C2161">
        <w:rPr>
          <w:rFonts w:ascii="Palatino Linotype" w:hAnsi="Palatino Linotype" w:cs="Courier New"/>
          <w:sz w:val="22"/>
          <w:szCs w:val="22"/>
        </w:rPr>
        <w:t>eds</w:t>
      </w:r>
      <w:proofErr w:type="spellEnd"/>
      <w:proofErr w:type="gramEnd"/>
      <w:r w:rsidR="008C2161" w:rsidRPr="008C2161">
        <w:rPr>
          <w:rFonts w:ascii="Palatino Linotype" w:hAnsi="Palatino Linotype" w:cs="Courier New"/>
          <w:sz w:val="22"/>
          <w:szCs w:val="22"/>
        </w:rPr>
        <w:t>) Advances in Plant Breeding Strategies: Fruits. Springer, Cham</w:t>
      </w:r>
      <w:r w:rsidR="006E49B2">
        <w:rPr>
          <w:rFonts w:ascii="Palatino Linotype" w:hAnsi="Palatino Linotype" w:cs="Courier New"/>
          <w:sz w:val="22"/>
          <w:szCs w:val="22"/>
        </w:rPr>
        <w:t>.</w:t>
      </w:r>
    </w:p>
    <w:p w:rsidR="008C2161" w:rsidRDefault="008C2161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6E49B2" w:rsidRPr="006E49B2" w:rsidRDefault="00222564" w:rsidP="006E49B2">
      <w:pPr>
        <w:pStyle w:val="BodyText"/>
        <w:rPr>
          <w:rFonts w:ascii="Palatino Linotype" w:eastAsia="Calibri" w:hAnsi="Palatino Linotype" w:cs="Times New Roman"/>
          <w:sz w:val="22"/>
          <w:szCs w:val="22"/>
          <w:lang w:eastAsia="he-IL"/>
        </w:rPr>
      </w:pPr>
      <w:r>
        <w:rPr>
          <w:rFonts w:ascii="Palatino Linotype" w:hAnsi="Palatino Linotype" w:cs="Courier New"/>
          <w:sz w:val="22"/>
          <w:szCs w:val="22"/>
        </w:rPr>
        <w:t>39</w:t>
      </w:r>
      <w:bookmarkStart w:id="0" w:name="_GoBack"/>
      <w:bookmarkEnd w:id="0"/>
      <w:r w:rsidR="006E49B2" w:rsidRPr="006E49B2">
        <w:rPr>
          <w:rFonts w:ascii="Palatino Linotype" w:hAnsi="Palatino Linotype" w:cs="Courier New"/>
          <w:sz w:val="22"/>
          <w:szCs w:val="22"/>
        </w:rPr>
        <w:t xml:space="preserve">. </w:t>
      </w:r>
      <w:proofErr w:type="spellStart"/>
      <w:r w:rsidR="006E49B2" w:rsidRPr="006E49B2">
        <w:rPr>
          <w:rFonts w:ascii="Palatino Linotype" w:eastAsia="Calibri" w:hAnsi="Palatino Linotype" w:cs="Times New Roman"/>
          <w:sz w:val="22"/>
          <w:szCs w:val="22"/>
          <w:lang w:eastAsia="he-IL"/>
        </w:rPr>
        <w:t>Kashash</w:t>
      </w:r>
      <w:proofErr w:type="spellEnd"/>
      <w:r w:rsidR="006E49B2" w:rsidRPr="006E49B2">
        <w:rPr>
          <w:rFonts w:ascii="Palatino Linotype" w:eastAsia="Calibri" w:hAnsi="Palatino Linotype" w:cs="Times New Roman"/>
          <w:sz w:val="22"/>
          <w:szCs w:val="22"/>
          <w:lang w:eastAsia="he-IL"/>
        </w:rPr>
        <w:t xml:space="preserve">, Y., Doron-Faigenboim, A., </w:t>
      </w:r>
      <w:r w:rsidR="006E49B2" w:rsidRPr="006E49B2">
        <w:rPr>
          <w:rFonts w:ascii="Palatino Linotype" w:eastAsia="Calibri" w:hAnsi="Palatino Linotype" w:cs="Times New Roman"/>
          <w:b/>
          <w:bCs/>
          <w:sz w:val="22"/>
          <w:szCs w:val="22"/>
          <w:lang w:eastAsia="he-IL"/>
        </w:rPr>
        <w:t>Holland, D.</w:t>
      </w:r>
      <w:r w:rsidR="006E49B2" w:rsidRPr="006E49B2">
        <w:rPr>
          <w:rFonts w:ascii="Palatino Linotype" w:eastAsia="Calibri" w:hAnsi="Palatino Linotype" w:cs="Times New Roman"/>
          <w:sz w:val="22"/>
          <w:szCs w:val="22"/>
          <w:lang w:eastAsia="he-IL"/>
        </w:rPr>
        <w:t xml:space="preserve">, Porat, R. (2018). Effects of harvest time on chilling tolerance and the transcriptome of 'Wonderful' pomegranate fruit. </w:t>
      </w:r>
      <w:r w:rsidR="006E49B2" w:rsidRPr="006E49B2">
        <w:rPr>
          <w:rFonts w:ascii="Palatino Linotype" w:eastAsia="Calibri" w:hAnsi="Palatino Linotype" w:cs="Times New Roman"/>
          <w:sz w:val="22"/>
          <w:szCs w:val="22"/>
        </w:rPr>
        <w:t>Postharvest Biol. Technol.</w:t>
      </w:r>
      <w:r w:rsidR="006E49B2" w:rsidRPr="006E49B2">
        <w:rPr>
          <w:rFonts w:ascii="Palatino Linotype" w:eastAsia="Calibri" w:hAnsi="Palatino Linotype" w:cs="Times New Roman"/>
          <w:i/>
          <w:iCs/>
          <w:sz w:val="22"/>
          <w:szCs w:val="22"/>
        </w:rPr>
        <w:t xml:space="preserve"> </w:t>
      </w:r>
      <w:r w:rsidR="006E49B2" w:rsidRPr="006E49B2">
        <w:rPr>
          <w:rFonts w:ascii="Palatino Linotype" w:eastAsia="Calibri" w:hAnsi="Palatino Linotype" w:cs="Times New Roman"/>
          <w:sz w:val="22"/>
          <w:szCs w:val="22"/>
        </w:rPr>
        <w:t>147: 10-19. Food Science &amp; Technology 26/133.</w:t>
      </w:r>
    </w:p>
    <w:p w:rsidR="006E49B2" w:rsidRPr="00F742C4" w:rsidRDefault="006E49B2" w:rsidP="00BE4F73">
      <w:pPr>
        <w:adjustRightInd w:val="0"/>
        <w:rPr>
          <w:rFonts w:ascii="Palatino Linotype" w:hAnsi="Palatino Linotype" w:cs="Courier New"/>
          <w:sz w:val="22"/>
          <w:szCs w:val="22"/>
        </w:rPr>
      </w:pPr>
    </w:p>
    <w:p w:rsidR="00913315" w:rsidRPr="00F742C4" w:rsidRDefault="00913315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0"/>
        <w:rPr>
          <w:rFonts w:ascii="Palatino Linotype" w:hAnsi="Palatino Linotype" w:cs="Arial"/>
          <w:sz w:val="22"/>
          <w:szCs w:val="22"/>
        </w:rPr>
      </w:pPr>
    </w:p>
    <w:p w:rsidR="006E0A17" w:rsidRPr="00896949" w:rsidRDefault="006E0A17" w:rsidP="00620864">
      <w:pPr>
        <w:pStyle w:val="ListParagraph"/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ind w:left="0"/>
        <w:rPr>
          <w:rFonts w:ascii="Palatino Linotype" w:eastAsia="Times New Roman" w:hAnsi="Palatino Linotype" w:cs="Times-Roman"/>
          <w:sz w:val="22"/>
          <w:szCs w:val="22"/>
        </w:rPr>
      </w:pPr>
    </w:p>
    <w:p w:rsidR="00211159" w:rsidRPr="00322B89" w:rsidRDefault="00211159" w:rsidP="00620864">
      <w:pPr>
        <w:tabs>
          <w:tab w:val="left" w:pos="1920"/>
          <w:tab w:val="left" w:pos="3360"/>
          <w:tab w:val="left" w:pos="5160"/>
          <w:tab w:val="left" w:pos="7080"/>
          <w:tab w:val="left" w:pos="8280"/>
          <w:tab w:val="left" w:pos="9480"/>
        </w:tabs>
        <w:spacing w:line="360" w:lineRule="auto"/>
        <w:rPr>
          <w:rFonts w:ascii="Palatino Linotype" w:hAnsi="Palatino Linotype" w:cs="Times-Roman"/>
          <w:sz w:val="22"/>
          <w:szCs w:val="22"/>
        </w:rPr>
      </w:pPr>
    </w:p>
    <w:p w:rsidR="00BE4063" w:rsidRDefault="00BE4063" w:rsidP="00620864">
      <w:pPr>
        <w:spacing w:after="160" w:line="360" w:lineRule="exact"/>
        <w:ind w:right="45"/>
        <w:rPr>
          <w:rFonts w:ascii="Palatino Linotype" w:hAnsi="Palatino Linotype" w:cs="Palatino"/>
        </w:rPr>
      </w:pPr>
    </w:p>
    <w:p w:rsidR="00531298" w:rsidRPr="00AE35AB" w:rsidRDefault="00531298" w:rsidP="00AE35AB">
      <w:pPr>
        <w:spacing w:after="160" w:line="360" w:lineRule="exact"/>
        <w:ind w:right="48"/>
        <w:rPr>
          <w:rFonts w:ascii="Palatino Linotype" w:hAnsi="Palatino Linotype" w:cs="Palatino"/>
        </w:rPr>
      </w:pPr>
    </w:p>
    <w:sectPr w:rsidR="00531298" w:rsidRPr="00AE35AB" w:rsidSect="0089401E">
      <w:headerReference w:type="default" r:id="rId11"/>
      <w:footerReference w:type="default" r:id="rId12"/>
      <w:type w:val="continuous"/>
      <w:pgSz w:w="12240" w:h="15840"/>
      <w:pgMar w:top="1701" w:right="1418" w:bottom="567" w:left="1418" w:header="737" w:footer="0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E3" w:rsidRDefault="00FB27E3">
      <w:r>
        <w:separator/>
      </w:r>
    </w:p>
  </w:endnote>
  <w:endnote w:type="continuationSeparator" w:id="0">
    <w:p w:rsidR="00FB27E3" w:rsidRDefault="00FB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D3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D2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18" w:rsidRDefault="003B7618">
    <w:pPr>
      <w:pStyle w:val="Footer"/>
      <w:framePr w:wrap="auto" w:vAnchor="text" w:hAnchor="margin" w:xAlign="right" w:y="1"/>
      <w:rPr>
        <w:rStyle w:val="PageNumber"/>
        <w:rFonts w:cs="New York"/>
      </w:rPr>
    </w:pPr>
  </w:p>
  <w:p w:rsidR="003B7618" w:rsidRDefault="003B7618">
    <w:pPr>
      <w:pStyle w:val="Footer"/>
      <w:ind w:left="360"/>
      <w:rPr>
        <w:rFonts w:cs="New Yor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E3" w:rsidRDefault="00FB27E3">
      <w:r>
        <w:separator/>
      </w:r>
    </w:p>
  </w:footnote>
  <w:footnote w:type="continuationSeparator" w:id="0">
    <w:p w:rsidR="00FB27E3" w:rsidRDefault="00FB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18" w:rsidRDefault="003B7618">
    <w:pPr>
      <w:pStyle w:val="Header"/>
      <w:tabs>
        <w:tab w:val="clear" w:pos="4153"/>
        <w:tab w:val="center" w:pos="4536"/>
      </w:tabs>
      <w:rPr>
        <w:rFonts w:ascii="Palatino" w:hAnsi="Palatino" w:cs="Palatino"/>
      </w:rPr>
    </w:pPr>
    <w:r>
      <w:rPr>
        <w:rFonts w:ascii="Palatino" w:hAnsi="Palatino" w:cs="Palatino"/>
        <w:i/>
        <w:iCs/>
      </w:rPr>
      <w:t>Doron Holland</w:t>
    </w:r>
    <w:r>
      <w:rPr>
        <w:rFonts w:ascii="Palatino" w:hAnsi="Palatino" w:cs="Palatino"/>
        <w:i/>
        <w:iCs/>
      </w:rPr>
      <w:tab/>
    </w:r>
    <w:r>
      <w:rPr>
        <w:rFonts w:ascii="Palatino" w:hAnsi="Palatino" w:cs="Palatino"/>
      </w:rPr>
      <w:t xml:space="preserve">- </w:t>
    </w:r>
    <w:r w:rsidR="006872D8">
      <w:rPr>
        <w:rFonts w:ascii="Palatino" w:hAnsi="Palatino" w:cs="Palatino"/>
      </w:rPr>
      <w:fldChar w:fldCharType="begin"/>
    </w:r>
    <w:r>
      <w:rPr>
        <w:rFonts w:ascii="Palatino" w:hAnsi="Palatino" w:cs="Palatino"/>
      </w:rPr>
      <w:instrText xml:space="preserve"> PAGE </w:instrText>
    </w:r>
    <w:r w:rsidR="006872D8">
      <w:rPr>
        <w:rFonts w:ascii="Palatino" w:hAnsi="Palatino" w:cs="Palatino"/>
      </w:rPr>
      <w:fldChar w:fldCharType="separate"/>
    </w:r>
    <w:r w:rsidR="00222564">
      <w:rPr>
        <w:rFonts w:ascii="Palatino" w:hAnsi="Palatino" w:cs="Palatino"/>
        <w:noProof/>
      </w:rPr>
      <w:t>5</w:t>
    </w:r>
    <w:r w:rsidR="006872D8">
      <w:rPr>
        <w:rFonts w:ascii="Palatino" w:hAnsi="Palatino" w:cs="Palatino"/>
      </w:rPr>
      <w:fldChar w:fldCharType="end"/>
    </w:r>
    <w:r>
      <w:rPr>
        <w:rFonts w:ascii="Palatino" w:hAnsi="Palatino" w:cs="Palatino"/>
      </w:rPr>
      <w:t xml:space="preserve"> -</w:t>
    </w:r>
  </w:p>
  <w:p w:rsidR="003B7618" w:rsidRDefault="003B7618">
    <w:pPr>
      <w:pStyle w:val="Header"/>
      <w:tabs>
        <w:tab w:val="clear" w:pos="4153"/>
        <w:tab w:val="center" w:pos="4536"/>
      </w:tabs>
      <w:rPr>
        <w:rFonts w:ascii="Palatino" w:hAnsi="Palatino" w:cs="Palatino"/>
      </w:rPr>
    </w:pPr>
  </w:p>
  <w:p w:rsidR="003B7618" w:rsidRDefault="003B7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999"/>
      <w:numFmt w:val="decimal"/>
      <w:lvlText w:val="%1"/>
      <w:lvlJc w:val="right"/>
      <w:pPr>
        <w:tabs>
          <w:tab w:val="num" w:pos="700"/>
        </w:tabs>
        <w:ind w:hanging="700"/>
      </w:pPr>
      <w:rPr>
        <w:rFonts w:cs="Miriam" w:hint="cs"/>
      </w:rPr>
    </w:lvl>
  </w:abstractNum>
  <w:abstractNum w:abstractNumId="1" w15:restartNumberingAfterBreak="0">
    <w:nsid w:val="00000002"/>
    <w:multiLevelType w:val="singleLevel"/>
    <w:tmpl w:val="00000000"/>
    <w:lvl w:ilvl="0">
      <w:start w:val="1999"/>
      <w:numFmt w:val="decimal"/>
      <w:lvlText w:val="%1"/>
      <w:lvlJc w:val="right"/>
      <w:pPr>
        <w:tabs>
          <w:tab w:val="num" w:pos="860"/>
        </w:tabs>
        <w:ind w:hanging="860"/>
      </w:pPr>
      <w:rPr>
        <w:rFonts w:cs="Miriam" w:hint="cs"/>
      </w:rPr>
    </w:lvl>
  </w:abstractNum>
  <w:abstractNum w:abstractNumId="2" w15:restartNumberingAfterBreak="0">
    <w:nsid w:val="00000003"/>
    <w:multiLevelType w:val="multilevel"/>
    <w:tmpl w:val="00000000"/>
    <w:lvl w:ilvl="0">
      <w:start w:val="1999"/>
      <w:numFmt w:val="decimal"/>
      <w:lvlText w:val="%1"/>
      <w:lvlJc w:val="right"/>
      <w:pPr>
        <w:tabs>
          <w:tab w:val="num" w:pos="480"/>
        </w:tabs>
        <w:ind w:hanging="480"/>
      </w:pPr>
      <w:rPr>
        <w:rFonts w:cs="Miriam" w:hint="cs"/>
      </w:rPr>
    </w:lvl>
    <w:lvl w:ilvl="1">
      <w:start w:val="1999"/>
      <w:numFmt w:val="decimal"/>
      <w:lvlText w:val="%1-%2"/>
      <w:lvlJc w:val="right"/>
      <w:pPr>
        <w:tabs>
          <w:tab w:val="num" w:pos="1420"/>
        </w:tabs>
        <w:ind w:hanging="1420"/>
      </w:pPr>
      <w:rPr>
        <w:rFonts w:cs="Miriam" w:hint="cs"/>
      </w:rPr>
    </w:lvl>
    <w:lvl w:ilvl="2">
      <w:start w:val="1"/>
      <w:numFmt w:val="decimal"/>
      <w:lvlText w:val="%1-%2.%3"/>
      <w:lvlJc w:val="right"/>
      <w:pPr>
        <w:tabs>
          <w:tab w:val="num" w:pos="1420"/>
        </w:tabs>
        <w:ind w:hanging="1420"/>
      </w:pPr>
      <w:rPr>
        <w:rFonts w:cs="Miriam" w:hint="cs"/>
      </w:rPr>
    </w:lvl>
    <w:lvl w:ilvl="3">
      <w:start w:val="1"/>
      <w:numFmt w:val="decimal"/>
      <w:lvlText w:val="%1-%2.%3.%4"/>
      <w:lvlJc w:val="right"/>
      <w:pPr>
        <w:tabs>
          <w:tab w:val="num" w:pos="1420"/>
        </w:tabs>
        <w:ind w:hanging="1420"/>
      </w:pPr>
      <w:rPr>
        <w:rFonts w:cs="Miriam" w:hint="cs"/>
      </w:rPr>
    </w:lvl>
    <w:lvl w:ilvl="4">
      <w:start w:val="1"/>
      <w:numFmt w:val="decimal"/>
      <w:lvlText w:val="%1-%2.%3.%4.%5"/>
      <w:lvlJc w:val="right"/>
      <w:pPr>
        <w:tabs>
          <w:tab w:val="num" w:pos="1420"/>
        </w:tabs>
        <w:ind w:hanging="1420"/>
      </w:pPr>
      <w:rPr>
        <w:rFonts w:cs="Miriam" w:hint="cs"/>
      </w:rPr>
    </w:lvl>
    <w:lvl w:ilvl="5">
      <w:start w:val="1"/>
      <w:numFmt w:val="decimal"/>
      <w:lvlText w:val="%1-%2.%3.%4.%5.%6"/>
      <w:lvlJc w:val="right"/>
      <w:pPr>
        <w:tabs>
          <w:tab w:val="num" w:pos="1440"/>
        </w:tabs>
        <w:ind w:hanging="1440"/>
      </w:pPr>
      <w:rPr>
        <w:rFonts w:cs="Miriam" w:hint="cs"/>
      </w:rPr>
    </w:lvl>
    <w:lvl w:ilvl="6">
      <w:start w:val="1"/>
      <w:numFmt w:val="decimal"/>
      <w:lvlText w:val="%1-%2.%3.%4.%5.%6.%7"/>
      <w:lvlJc w:val="right"/>
      <w:pPr>
        <w:tabs>
          <w:tab w:val="num" w:pos="1440"/>
        </w:tabs>
        <w:ind w:hanging="1440"/>
      </w:pPr>
      <w:rPr>
        <w:rFonts w:cs="Miriam" w:hint="cs"/>
      </w:rPr>
    </w:lvl>
    <w:lvl w:ilvl="7">
      <w:start w:val="1"/>
      <w:numFmt w:val="decimal"/>
      <w:lvlText w:val="%1-%2.%3.%4.%5.%6.%7.%8"/>
      <w:lvlJc w:val="right"/>
      <w:pPr>
        <w:tabs>
          <w:tab w:val="num" w:pos="1800"/>
        </w:tabs>
        <w:ind w:hanging="1800"/>
      </w:pPr>
      <w:rPr>
        <w:rFonts w:cs="Miriam" w:hint="cs"/>
      </w:rPr>
    </w:lvl>
    <w:lvl w:ilvl="8">
      <w:start w:val="1"/>
      <w:numFmt w:val="decimal"/>
      <w:lvlText w:val="%1-%2.%3.%4.%5.%6.%7.%8.%9"/>
      <w:lvlJc w:val="right"/>
      <w:pPr>
        <w:tabs>
          <w:tab w:val="num" w:pos="1800"/>
        </w:tabs>
        <w:ind w:hanging="1800"/>
      </w:pPr>
      <w:rPr>
        <w:rFonts w:cs="Miriam" w:hint="cs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"/>
      <w:lvlText w:val="%1."/>
      <w:lvlJc w:val="right"/>
      <w:pPr>
        <w:tabs>
          <w:tab w:val="num" w:pos="560"/>
        </w:tabs>
        <w:ind w:hanging="560"/>
      </w:pPr>
      <w:rPr>
        <w:rFonts w:cs="Miriam" w:hint="cs"/>
      </w:rPr>
    </w:lvl>
  </w:abstractNum>
  <w:abstractNum w:abstractNumId="4" w15:restartNumberingAfterBreak="0">
    <w:nsid w:val="045859CB"/>
    <w:multiLevelType w:val="singleLevel"/>
    <w:tmpl w:val="163EAF78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Miriam" w:hint="cs"/>
      </w:rPr>
    </w:lvl>
  </w:abstractNum>
  <w:abstractNum w:abstractNumId="5" w15:restartNumberingAfterBreak="0">
    <w:nsid w:val="0BB963D2"/>
    <w:multiLevelType w:val="hybridMultilevel"/>
    <w:tmpl w:val="98068384"/>
    <w:lvl w:ilvl="0" w:tplc="430EFE26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E00EF0"/>
    <w:multiLevelType w:val="hybridMultilevel"/>
    <w:tmpl w:val="7FA8C660"/>
    <w:lvl w:ilvl="0" w:tplc="430EFE26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8C0CDE"/>
    <w:multiLevelType w:val="singleLevel"/>
    <w:tmpl w:val="B69C28D0"/>
    <w:lvl w:ilvl="0">
      <w:start w:val="28"/>
      <w:numFmt w:val="decimal"/>
      <w:lvlText w:val="%1."/>
      <w:lvlJc w:val="right"/>
      <w:pPr>
        <w:tabs>
          <w:tab w:val="num" w:pos="1140"/>
        </w:tabs>
        <w:ind w:hanging="570"/>
      </w:pPr>
      <w:rPr>
        <w:rFonts w:cs="Miriam" w:hint="cs"/>
      </w:rPr>
    </w:lvl>
  </w:abstractNum>
  <w:abstractNum w:abstractNumId="8" w15:restartNumberingAfterBreak="0">
    <w:nsid w:val="24785883"/>
    <w:multiLevelType w:val="hybridMultilevel"/>
    <w:tmpl w:val="4650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6534"/>
    <w:multiLevelType w:val="hybridMultilevel"/>
    <w:tmpl w:val="85743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70AD4"/>
    <w:multiLevelType w:val="multilevel"/>
    <w:tmpl w:val="662640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Miria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Miriam"/>
        <w:szCs w:val="24"/>
      </w:rPr>
    </w:lvl>
  </w:abstractNum>
  <w:abstractNum w:abstractNumId="11" w15:restartNumberingAfterBreak="0">
    <w:nsid w:val="2CF74954"/>
    <w:multiLevelType w:val="hybridMultilevel"/>
    <w:tmpl w:val="D1D8C59E"/>
    <w:lvl w:ilvl="0" w:tplc="430EFE26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D06E4"/>
    <w:multiLevelType w:val="multilevel"/>
    <w:tmpl w:val="8ECEECE4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Miriam"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hanging="360"/>
      </w:pPr>
      <w:rPr>
        <w:rFonts w:cs="Miriam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Miria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cs="Miriam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hanging="360"/>
      </w:pPr>
      <w:rPr>
        <w:rFonts w:cs="Miriam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hanging="360"/>
      </w:pPr>
      <w:rPr>
        <w:rFonts w:cs="Miria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cs="Miriam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hanging="360"/>
      </w:pPr>
      <w:rPr>
        <w:rFonts w:cs="Miriam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hanging="360"/>
      </w:pPr>
      <w:rPr>
        <w:rFonts w:cs="Miriam"/>
      </w:rPr>
    </w:lvl>
  </w:abstractNum>
  <w:abstractNum w:abstractNumId="13" w15:restartNumberingAfterBreak="0">
    <w:nsid w:val="381240E4"/>
    <w:multiLevelType w:val="multilevel"/>
    <w:tmpl w:val="C4941AA6"/>
    <w:lvl w:ilvl="0">
      <w:start w:val="1"/>
      <w:numFmt w:val="hebrew1"/>
      <w:lvlText w:val="%1."/>
      <w:lvlJc w:val="right"/>
      <w:pPr>
        <w:tabs>
          <w:tab w:val="num" w:pos="720"/>
        </w:tabs>
        <w:ind w:left="720" w:hanging="360"/>
      </w:pPr>
      <w:rPr>
        <w:rFonts w:cs="David" w:hint="cs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David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David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David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David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David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David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David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David"/>
      </w:rPr>
    </w:lvl>
  </w:abstractNum>
  <w:abstractNum w:abstractNumId="14" w15:restartNumberingAfterBreak="0">
    <w:nsid w:val="3D506FD8"/>
    <w:multiLevelType w:val="multilevel"/>
    <w:tmpl w:val="15FA8EC4"/>
    <w:lvl w:ilvl="0">
      <w:start w:val="1"/>
      <w:numFmt w:val="decimal"/>
      <w:lvlText w:val="%1."/>
      <w:lvlJc w:val="right"/>
      <w:pPr>
        <w:tabs>
          <w:tab w:val="num" w:pos="513"/>
        </w:tabs>
        <w:ind w:left="513" w:hanging="360"/>
      </w:pPr>
      <w:rPr>
        <w:rFonts w:cs="Miriam"/>
      </w:rPr>
    </w:lvl>
    <w:lvl w:ilvl="1">
      <w:start w:val="1"/>
      <w:numFmt w:val="lowerRoman"/>
      <w:lvlText w:val="%2."/>
      <w:lvlJc w:val="right"/>
      <w:pPr>
        <w:tabs>
          <w:tab w:val="num" w:pos="1233"/>
        </w:tabs>
        <w:ind w:left="1233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1953"/>
        </w:tabs>
        <w:ind w:left="1953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673"/>
        </w:tabs>
        <w:ind w:left="2673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393"/>
        </w:tabs>
        <w:ind w:left="3393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4113"/>
        </w:tabs>
        <w:ind w:left="4113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4833"/>
        </w:tabs>
        <w:ind w:left="4833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553"/>
        </w:tabs>
        <w:ind w:left="5553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6273"/>
        </w:tabs>
        <w:ind w:left="6273" w:hanging="180"/>
      </w:pPr>
      <w:rPr>
        <w:rFonts w:cs="Miriam"/>
        <w:szCs w:val="24"/>
      </w:rPr>
    </w:lvl>
  </w:abstractNum>
  <w:abstractNum w:abstractNumId="15" w15:restartNumberingAfterBreak="0">
    <w:nsid w:val="3DE071B8"/>
    <w:multiLevelType w:val="multilevel"/>
    <w:tmpl w:val="C4941AA6"/>
    <w:lvl w:ilvl="0">
      <w:start w:val="1"/>
      <w:numFmt w:val="hebrew1"/>
      <w:lvlText w:val="%1."/>
      <w:lvlJc w:val="right"/>
      <w:pPr>
        <w:tabs>
          <w:tab w:val="num" w:pos="720"/>
        </w:tabs>
        <w:ind w:left="720" w:hanging="360"/>
      </w:pPr>
      <w:rPr>
        <w:rFonts w:cs="David" w:hint="cs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David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David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cs="David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David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David"/>
      </w:rPr>
    </w:lvl>
    <w:lvl w:ilvl="6">
      <w:start w:val="1"/>
      <w:numFmt w:val="decimal"/>
      <w:lvlText w:val="%7."/>
      <w:lvlJc w:val="right"/>
      <w:pPr>
        <w:tabs>
          <w:tab w:val="num" w:pos="360"/>
        </w:tabs>
        <w:ind w:left="360" w:hanging="360"/>
      </w:pPr>
      <w:rPr>
        <w:rFonts w:cs="David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David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David"/>
      </w:rPr>
    </w:lvl>
  </w:abstractNum>
  <w:abstractNum w:abstractNumId="16" w15:restartNumberingAfterBreak="0">
    <w:nsid w:val="41B04B27"/>
    <w:multiLevelType w:val="multilevel"/>
    <w:tmpl w:val="5E3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B2688E"/>
    <w:multiLevelType w:val="multilevel"/>
    <w:tmpl w:val="DE54CF4E"/>
    <w:lvl w:ilvl="0">
      <w:start w:val="1"/>
      <w:numFmt w:val="decimal"/>
      <w:lvlText w:val="%1."/>
      <w:lvlJc w:val="right"/>
      <w:pPr>
        <w:tabs>
          <w:tab w:val="num" w:pos="153"/>
        </w:tabs>
        <w:ind w:left="153" w:hanging="360"/>
      </w:pPr>
      <w:rPr>
        <w:rFonts w:cs="Miriam"/>
      </w:rPr>
    </w:lvl>
    <w:lvl w:ilvl="1">
      <w:start w:val="1"/>
      <w:numFmt w:val="lowerRoman"/>
      <w:lvlText w:val="%2."/>
      <w:lvlJc w:val="right"/>
      <w:pPr>
        <w:tabs>
          <w:tab w:val="num" w:pos="873"/>
        </w:tabs>
        <w:ind w:left="873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1593"/>
        </w:tabs>
        <w:ind w:left="1593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313"/>
        </w:tabs>
        <w:ind w:left="2313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033"/>
        </w:tabs>
        <w:ind w:left="3033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3753"/>
        </w:tabs>
        <w:ind w:left="3753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4473"/>
        </w:tabs>
        <w:ind w:left="4473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193"/>
        </w:tabs>
        <w:ind w:left="5193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5913"/>
        </w:tabs>
        <w:ind w:left="5913" w:hanging="180"/>
      </w:pPr>
      <w:rPr>
        <w:rFonts w:cs="Miriam"/>
        <w:szCs w:val="24"/>
      </w:rPr>
    </w:lvl>
  </w:abstractNum>
  <w:abstractNum w:abstractNumId="18" w15:restartNumberingAfterBreak="0">
    <w:nsid w:val="42FE43EC"/>
    <w:multiLevelType w:val="hybridMultilevel"/>
    <w:tmpl w:val="EE96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320"/>
    <w:multiLevelType w:val="multilevel"/>
    <w:tmpl w:val="662640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Miria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Miriam"/>
        <w:szCs w:val="24"/>
      </w:rPr>
    </w:lvl>
  </w:abstractNum>
  <w:abstractNum w:abstractNumId="20" w15:restartNumberingAfterBreak="0">
    <w:nsid w:val="45EB098A"/>
    <w:multiLevelType w:val="hybridMultilevel"/>
    <w:tmpl w:val="65804E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57DE1"/>
    <w:multiLevelType w:val="hybridMultilevel"/>
    <w:tmpl w:val="68F26884"/>
    <w:lvl w:ilvl="0" w:tplc="235CFE2A">
      <w:start w:val="1"/>
      <w:numFmt w:val="decimal"/>
      <w:lvlText w:val="%1."/>
      <w:lvlJc w:val="left"/>
      <w:pPr>
        <w:ind w:left="1080" w:hanging="360"/>
      </w:pPr>
      <w:rPr>
        <w:rFonts w:ascii="Times-Roman" w:eastAsia="Times New Roman" w:hAnsi="Times-Roman" w:cs="Times-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C2448"/>
    <w:multiLevelType w:val="multilevel"/>
    <w:tmpl w:val="662640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Miria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Miriam"/>
        <w:szCs w:val="24"/>
      </w:rPr>
    </w:lvl>
  </w:abstractNum>
  <w:abstractNum w:abstractNumId="23" w15:restartNumberingAfterBreak="0">
    <w:nsid w:val="4D92182F"/>
    <w:multiLevelType w:val="multilevel"/>
    <w:tmpl w:val="662640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Miria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Miriam"/>
        <w:szCs w:val="24"/>
      </w:rPr>
    </w:lvl>
  </w:abstractNum>
  <w:abstractNum w:abstractNumId="24" w15:restartNumberingAfterBreak="0">
    <w:nsid w:val="5A3B479C"/>
    <w:multiLevelType w:val="hybridMultilevel"/>
    <w:tmpl w:val="F82E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6A0A"/>
    <w:multiLevelType w:val="multilevel"/>
    <w:tmpl w:val="493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Miria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Miriam"/>
        <w:szCs w:val="24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Miria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Miria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Miriam"/>
        <w:szCs w:val="24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Miria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Miria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Miriam"/>
        <w:szCs w:val="24"/>
      </w:rPr>
    </w:lvl>
  </w:abstractNum>
  <w:abstractNum w:abstractNumId="26" w15:restartNumberingAfterBreak="0">
    <w:nsid w:val="5E83060E"/>
    <w:multiLevelType w:val="singleLevel"/>
    <w:tmpl w:val="C972D69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Miriam" w:hint="default"/>
      </w:rPr>
    </w:lvl>
  </w:abstractNum>
  <w:abstractNum w:abstractNumId="27" w15:restartNumberingAfterBreak="0">
    <w:nsid w:val="6CEB472A"/>
    <w:multiLevelType w:val="hybridMultilevel"/>
    <w:tmpl w:val="E1040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0118BD"/>
    <w:multiLevelType w:val="hybridMultilevel"/>
    <w:tmpl w:val="62360E82"/>
    <w:lvl w:ilvl="0" w:tplc="430EFE26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810C18"/>
    <w:multiLevelType w:val="hybridMultilevel"/>
    <w:tmpl w:val="864E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C220B"/>
    <w:multiLevelType w:val="hybridMultilevel"/>
    <w:tmpl w:val="4B487D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A13D2"/>
    <w:multiLevelType w:val="multilevel"/>
    <w:tmpl w:val="9806838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7"/>
  </w:num>
  <w:num w:numId="16">
    <w:abstractNumId w:val="4"/>
  </w:num>
  <w:num w:numId="17">
    <w:abstractNumId w:val="12"/>
  </w:num>
  <w:num w:numId="18">
    <w:abstractNumId w:val="17"/>
  </w:num>
  <w:num w:numId="19">
    <w:abstractNumId w:val="14"/>
  </w:num>
  <w:num w:numId="20">
    <w:abstractNumId w:val="22"/>
  </w:num>
  <w:num w:numId="21">
    <w:abstractNumId w:val="26"/>
  </w:num>
  <w:num w:numId="22">
    <w:abstractNumId w:val="5"/>
  </w:num>
  <w:num w:numId="23">
    <w:abstractNumId w:val="16"/>
  </w:num>
  <w:num w:numId="24">
    <w:abstractNumId w:val="20"/>
  </w:num>
  <w:num w:numId="25">
    <w:abstractNumId w:val="11"/>
  </w:num>
  <w:num w:numId="26">
    <w:abstractNumId w:val="28"/>
  </w:num>
  <w:num w:numId="27">
    <w:abstractNumId w:val="27"/>
  </w:num>
  <w:num w:numId="28">
    <w:abstractNumId w:val="31"/>
  </w:num>
  <w:num w:numId="29">
    <w:abstractNumId w:val="9"/>
  </w:num>
  <w:num w:numId="30">
    <w:abstractNumId w:val="30"/>
  </w:num>
  <w:num w:numId="31">
    <w:abstractNumId w:val="6"/>
  </w:num>
  <w:num w:numId="32">
    <w:abstractNumId w:val="23"/>
  </w:num>
  <w:num w:numId="33">
    <w:abstractNumId w:val="19"/>
  </w:num>
  <w:num w:numId="34">
    <w:abstractNumId w:val="25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 w:numId="40">
    <w:abstractNumId w:val="8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75"/>
    <w:rsid w:val="000037EF"/>
    <w:rsid w:val="00007214"/>
    <w:rsid w:val="000112B3"/>
    <w:rsid w:val="00016D1B"/>
    <w:rsid w:val="000203B0"/>
    <w:rsid w:val="000335E6"/>
    <w:rsid w:val="00042293"/>
    <w:rsid w:val="0006273A"/>
    <w:rsid w:val="00065EB9"/>
    <w:rsid w:val="0007077B"/>
    <w:rsid w:val="00075D71"/>
    <w:rsid w:val="0008489A"/>
    <w:rsid w:val="0009020F"/>
    <w:rsid w:val="00095E25"/>
    <w:rsid w:val="000A13E7"/>
    <w:rsid w:val="000A2FD8"/>
    <w:rsid w:val="000B2BEA"/>
    <w:rsid w:val="000B616C"/>
    <w:rsid w:val="000C130F"/>
    <w:rsid w:val="000E0BD8"/>
    <w:rsid w:val="000E1645"/>
    <w:rsid w:val="000E76A9"/>
    <w:rsid w:val="000F3511"/>
    <w:rsid w:val="000F7DC7"/>
    <w:rsid w:val="00105A78"/>
    <w:rsid w:val="001068EA"/>
    <w:rsid w:val="001124BE"/>
    <w:rsid w:val="00127BE5"/>
    <w:rsid w:val="00130C03"/>
    <w:rsid w:val="00136D7E"/>
    <w:rsid w:val="00136E26"/>
    <w:rsid w:val="001647C4"/>
    <w:rsid w:val="00165220"/>
    <w:rsid w:val="00166543"/>
    <w:rsid w:val="00166D53"/>
    <w:rsid w:val="00176272"/>
    <w:rsid w:val="00180827"/>
    <w:rsid w:val="001A528F"/>
    <w:rsid w:val="001B6FE2"/>
    <w:rsid w:val="001B72E5"/>
    <w:rsid w:val="001C5A9F"/>
    <w:rsid w:val="001C668D"/>
    <w:rsid w:val="001C7025"/>
    <w:rsid w:val="001D37D3"/>
    <w:rsid w:val="001D3A57"/>
    <w:rsid w:val="001D4A11"/>
    <w:rsid w:val="001E5FB0"/>
    <w:rsid w:val="001E6B23"/>
    <w:rsid w:val="00203418"/>
    <w:rsid w:val="00211159"/>
    <w:rsid w:val="0022053F"/>
    <w:rsid w:val="00220CA2"/>
    <w:rsid w:val="00222564"/>
    <w:rsid w:val="00233E29"/>
    <w:rsid w:val="00243814"/>
    <w:rsid w:val="00243D1D"/>
    <w:rsid w:val="00244D6B"/>
    <w:rsid w:val="002473E5"/>
    <w:rsid w:val="002615A3"/>
    <w:rsid w:val="002769A3"/>
    <w:rsid w:val="00282917"/>
    <w:rsid w:val="002A31D0"/>
    <w:rsid w:val="002A4AD0"/>
    <w:rsid w:val="002B32EA"/>
    <w:rsid w:val="002B5A44"/>
    <w:rsid w:val="002B5BCC"/>
    <w:rsid w:val="002C575C"/>
    <w:rsid w:val="002D07B1"/>
    <w:rsid w:val="002D6E63"/>
    <w:rsid w:val="002E1470"/>
    <w:rsid w:val="002F187C"/>
    <w:rsid w:val="002F4717"/>
    <w:rsid w:val="002F6B21"/>
    <w:rsid w:val="00301379"/>
    <w:rsid w:val="00322B89"/>
    <w:rsid w:val="00326E92"/>
    <w:rsid w:val="0033758A"/>
    <w:rsid w:val="00343042"/>
    <w:rsid w:val="0034339C"/>
    <w:rsid w:val="003444E6"/>
    <w:rsid w:val="003459CC"/>
    <w:rsid w:val="00350207"/>
    <w:rsid w:val="00350605"/>
    <w:rsid w:val="00350B05"/>
    <w:rsid w:val="00362874"/>
    <w:rsid w:val="00364552"/>
    <w:rsid w:val="003801BD"/>
    <w:rsid w:val="00386F82"/>
    <w:rsid w:val="003A15AD"/>
    <w:rsid w:val="003A1E9E"/>
    <w:rsid w:val="003A46A4"/>
    <w:rsid w:val="003A50EA"/>
    <w:rsid w:val="003B4DFC"/>
    <w:rsid w:val="003B563F"/>
    <w:rsid w:val="003B5C54"/>
    <w:rsid w:val="003B7618"/>
    <w:rsid w:val="003C1383"/>
    <w:rsid w:val="003D036D"/>
    <w:rsid w:val="003E3E5B"/>
    <w:rsid w:val="004008BD"/>
    <w:rsid w:val="00405192"/>
    <w:rsid w:val="00417650"/>
    <w:rsid w:val="00430C23"/>
    <w:rsid w:val="00431D5F"/>
    <w:rsid w:val="0043688C"/>
    <w:rsid w:val="004377BB"/>
    <w:rsid w:val="0044598E"/>
    <w:rsid w:val="0045154E"/>
    <w:rsid w:val="0046235D"/>
    <w:rsid w:val="00475CBE"/>
    <w:rsid w:val="00477D0F"/>
    <w:rsid w:val="00484C2B"/>
    <w:rsid w:val="004B7A2E"/>
    <w:rsid w:val="004C332E"/>
    <w:rsid w:val="004D19E2"/>
    <w:rsid w:val="004D3BFC"/>
    <w:rsid w:val="004E1E10"/>
    <w:rsid w:val="004F2241"/>
    <w:rsid w:val="00514D2E"/>
    <w:rsid w:val="0052431A"/>
    <w:rsid w:val="005256DE"/>
    <w:rsid w:val="00527655"/>
    <w:rsid w:val="0053084D"/>
    <w:rsid w:val="00531298"/>
    <w:rsid w:val="00531407"/>
    <w:rsid w:val="0053784D"/>
    <w:rsid w:val="0054176D"/>
    <w:rsid w:val="00560DCF"/>
    <w:rsid w:val="00562001"/>
    <w:rsid w:val="00563DBA"/>
    <w:rsid w:val="00564395"/>
    <w:rsid w:val="00572CF5"/>
    <w:rsid w:val="005919A5"/>
    <w:rsid w:val="005A2972"/>
    <w:rsid w:val="005C5D0F"/>
    <w:rsid w:val="005C5F90"/>
    <w:rsid w:val="005C6D08"/>
    <w:rsid w:val="005D7880"/>
    <w:rsid w:val="005E436B"/>
    <w:rsid w:val="005F0386"/>
    <w:rsid w:val="005F54B5"/>
    <w:rsid w:val="0061376B"/>
    <w:rsid w:val="0061459C"/>
    <w:rsid w:val="006151FF"/>
    <w:rsid w:val="00616D16"/>
    <w:rsid w:val="00620864"/>
    <w:rsid w:val="0063301F"/>
    <w:rsid w:val="00635ED2"/>
    <w:rsid w:val="006363D7"/>
    <w:rsid w:val="006368AC"/>
    <w:rsid w:val="00637486"/>
    <w:rsid w:val="0065263C"/>
    <w:rsid w:val="006548D0"/>
    <w:rsid w:val="00656EC9"/>
    <w:rsid w:val="006721F5"/>
    <w:rsid w:val="00676BDA"/>
    <w:rsid w:val="00682930"/>
    <w:rsid w:val="006872D8"/>
    <w:rsid w:val="006C75F9"/>
    <w:rsid w:val="006C7A3D"/>
    <w:rsid w:val="006E0A17"/>
    <w:rsid w:val="006E49B2"/>
    <w:rsid w:val="006F6A03"/>
    <w:rsid w:val="006F7EE1"/>
    <w:rsid w:val="0070107E"/>
    <w:rsid w:val="00705C0F"/>
    <w:rsid w:val="00707C79"/>
    <w:rsid w:val="00712B0C"/>
    <w:rsid w:val="00714DB3"/>
    <w:rsid w:val="00722B3B"/>
    <w:rsid w:val="00722D6E"/>
    <w:rsid w:val="007240C3"/>
    <w:rsid w:val="00733188"/>
    <w:rsid w:val="0076128B"/>
    <w:rsid w:val="00762688"/>
    <w:rsid w:val="007626C0"/>
    <w:rsid w:val="0076369E"/>
    <w:rsid w:val="00776762"/>
    <w:rsid w:val="007A2214"/>
    <w:rsid w:val="007A45EE"/>
    <w:rsid w:val="007C6F52"/>
    <w:rsid w:val="007D4AC4"/>
    <w:rsid w:val="007F0E3B"/>
    <w:rsid w:val="00803EF3"/>
    <w:rsid w:val="008147EC"/>
    <w:rsid w:val="0081680B"/>
    <w:rsid w:val="00816EC4"/>
    <w:rsid w:val="008177AD"/>
    <w:rsid w:val="00825F0A"/>
    <w:rsid w:val="00827799"/>
    <w:rsid w:val="008319D2"/>
    <w:rsid w:val="008331B7"/>
    <w:rsid w:val="00833A27"/>
    <w:rsid w:val="00837F29"/>
    <w:rsid w:val="00850A80"/>
    <w:rsid w:val="00854E9D"/>
    <w:rsid w:val="008631BF"/>
    <w:rsid w:val="008714B4"/>
    <w:rsid w:val="00872DB2"/>
    <w:rsid w:val="00892E9A"/>
    <w:rsid w:val="0089401E"/>
    <w:rsid w:val="00895693"/>
    <w:rsid w:val="00896949"/>
    <w:rsid w:val="008A1F95"/>
    <w:rsid w:val="008A4669"/>
    <w:rsid w:val="008A56EF"/>
    <w:rsid w:val="008B05C4"/>
    <w:rsid w:val="008C058C"/>
    <w:rsid w:val="008C0FEC"/>
    <w:rsid w:val="008C2161"/>
    <w:rsid w:val="008C3FB7"/>
    <w:rsid w:val="008C69FD"/>
    <w:rsid w:val="008C6F47"/>
    <w:rsid w:val="008D221F"/>
    <w:rsid w:val="008D63C4"/>
    <w:rsid w:val="008E13BE"/>
    <w:rsid w:val="008E6F41"/>
    <w:rsid w:val="008F072B"/>
    <w:rsid w:val="00913315"/>
    <w:rsid w:val="00923CFE"/>
    <w:rsid w:val="009266F0"/>
    <w:rsid w:val="00943FC0"/>
    <w:rsid w:val="00955273"/>
    <w:rsid w:val="00964089"/>
    <w:rsid w:val="0096438D"/>
    <w:rsid w:val="0096559C"/>
    <w:rsid w:val="00975E30"/>
    <w:rsid w:val="00976C71"/>
    <w:rsid w:val="00976EE3"/>
    <w:rsid w:val="00983186"/>
    <w:rsid w:val="0098796A"/>
    <w:rsid w:val="009908C4"/>
    <w:rsid w:val="00990CC7"/>
    <w:rsid w:val="00994853"/>
    <w:rsid w:val="00996B84"/>
    <w:rsid w:val="009A1448"/>
    <w:rsid w:val="009B04CC"/>
    <w:rsid w:val="009B6105"/>
    <w:rsid w:val="009D17BA"/>
    <w:rsid w:val="009E5B4F"/>
    <w:rsid w:val="009E6A6E"/>
    <w:rsid w:val="009E76FD"/>
    <w:rsid w:val="009F0BB8"/>
    <w:rsid w:val="009F72F3"/>
    <w:rsid w:val="00A036B9"/>
    <w:rsid w:val="00A139AA"/>
    <w:rsid w:val="00A16A81"/>
    <w:rsid w:val="00A20AC2"/>
    <w:rsid w:val="00A26039"/>
    <w:rsid w:val="00A30147"/>
    <w:rsid w:val="00A350A4"/>
    <w:rsid w:val="00A357D8"/>
    <w:rsid w:val="00A42995"/>
    <w:rsid w:val="00A5750E"/>
    <w:rsid w:val="00A63009"/>
    <w:rsid w:val="00A632DC"/>
    <w:rsid w:val="00A75659"/>
    <w:rsid w:val="00A82698"/>
    <w:rsid w:val="00A83A02"/>
    <w:rsid w:val="00A9231B"/>
    <w:rsid w:val="00A94174"/>
    <w:rsid w:val="00A94972"/>
    <w:rsid w:val="00A96103"/>
    <w:rsid w:val="00A97A48"/>
    <w:rsid w:val="00AA5747"/>
    <w:rsid w:val="00AB7FA7"/>
    <w:rsid w:val="00AC2330"/>
    <w:rsid w:val="00AD0F11"/>
    <w:rsid w:val="00AD3068"/>
    <w:rsid w:val="00AD3DDF"/>
    <w:rsid w:val="00AD6217"/>
    <w:rsid w:val="00AE35AB"/>
    <w:rsid w:val="00AE477A"/>
    <w:rsid w:val="00AE6EC6"/>
    <w:rsid w:val="00AF583B"/>
    <w:rsid w:val="00B0416F"/>
    <w:rsid w:val="00B1066B"/>
    <w:rsid w:val="00B11544"/>
    <w:rsid w:val="00B16A25"/>
    <w:rsid w:val="00B16AC9"/>
    <w:rsid w:val="00B258A9"/>
    <w:rsid w:val="00B26D2B"/>
    <w:rsid w:val="00B32497"/>
    <w:rsid w:val="00B33326"/>
    <w:rsid w:val="00B40CE6"/>
    <w:rsid w:val="00B41A66"/>
    <w:rsid w:val="00B44480"/>
    <w:rsid w:val="00B44DAE"/>
    <w:rsid w:val="00B457F8"/>
    <w:rsid w:val="00B46324"/>
    <w:rsid w:val="00B53011"/>
    <w:rsid w:val="00B54AD6"/>
    <w:rsid w:val="00B54D29"/>
    <w:rsid w:val="00B56CEE"/>
    <w:rsid w:val="00B644C4"/>
    <w:rsid w:val="00B70C2F"/>
    <w:rsid w:val="00B74474"/>
    <w:rsid w:val="00B80EE8"/>
    <w:rsid w:val="00BA6E83"/>
    <w:rsid w:val="00BA7AC1"/>
    <w:rsid w:val="00BC13CC"/>
    <w:rsid w:val="00BC3D43"/>
    <w:rsid w:val="00BC7EF0"/>
    <w:rsid w:val="00BD38C9"/>
    <w:rsid w:val="00BE0034"/>
    <w:rsid w:val="00BE4063"/>
    <w:rsid w:val="00BE4F73"/>
    <w:rsid w:val="00BE5109"/>
    <w:rsid w:val="00BF3B9C"/>
    <w:rsid w:val="00BF67BA"/>
    <w:rsid w:val="00C20538"/>
    <w:rsid w:val="00C20665"/>
    <w:rsid w:val="00C20D94"/>
    <w:rsid w:val="00C3083B"/>
    <w:rsid w:val="00C42A4A"/>
    <w:rsid w:val="00C45616"/>
    <w:rsid w:val="00C54AB3"/>
    <w:rsid w:val="00C63415"/>
    <w:rsid w:val="00C74F11"/>
    <w:rsid w:val="00C82475"/>
    <w:rsid w:val="00C8327C"/>
    <w:rsid w:val="00C8540A"/>
    <w:rsid w:val="00CA1C9E"/>
    <w:rsid w:val="00CA2B5F"/>
    <w:rsid w:val="00CB6B9B"/>
    <w:rsid w:val="00CC11FB"/>
    <w:rsid w:val="00CC7AC5"/>
    <w:rsid w:val="00CD1FC2"/>
    <w:rsid w:val="00CD65C2"/>
    <w:rsid w:val="00CE73E5"/>
    <w:rsid w:val="00CF1097"/>
    <w:rsid w:val="00CF51E3"/>
    <w:rsid w:val="00D03CD3"/>
    <w:rsid w:val="00D16143"/>
    <w:rsid w:val="00D36113"/>
    <w:rsid w:val="00D43B3A"/>
    <w:rsid w:val="00D53BB2"/>
    <w:rsid w:val="00D543E6"/>
    <w:rsid w:val="00D855CA"/>
    <w:rsid w:val="00D862E2"/>
    <w:rsid w:val="00D90F45"/>
    <w:rsid w:val="00D9508D"/>
    <w:rsid w:val="00D96688"/>
    <w:rsid w:val="00D968F3"/>
    <w:rsid w:val="00DA0DBA"/>
    <w:rsid w:val="00DA11BB"/>
    <w:rsid w:val="00DB3EBB"/>
    <w:rsid w:val="00DC316A"/>
    <w:rsid w:val="00DC74F2"/>
    <w:rsid w:val="00DF2130"/>
    <w:rsid w:val="00E02C7C"/>
    <w:rsid w:val="00E05BF8"/>
    <w:rsid w:val="00E069CC"/>
    <w:rsid w:val="00E20533"/>
    <w:rsid w:val="00E27EAF"/>
    <w:rsid w:val="00E32A8A"/>
    <w:rsid w:val="00E3388A"/>
    <w:rsid w:val="00E33BB8"/>
    <w:rsid w:val="00E368D6"/>
    <w:rsid w:val="00E475C3"/>
    <w:rsid w:val="00E62061"/>
    <w:rsid w:val="00E76738"/>
    <w:rsid w:val="00EB20EB"/>
    <w:rsid w:val="00EC0CD8"/>
    <w:rsid w:val="00EC6B29"/>
    <w:rsid w:val="00ED5907"/>
    <w:rsid w:val="00EE1AB7"/>
    <w:rsid w:val="00EE400C"/>
    <w:rsid w:val="00EF64A6"/>
    <w:rsid w:val="00F03DC5"/>
    <w:rsid w:val="00F102BF"/>
    <w:rsid w:val="00F11231"/>
    <w:rsid w:val="00F11FBF"/>
    <w:rsid w:val="00F12FA0"/>
    <w:rsid w:val="00F17191"/>
    <w:rsid w:val="00F207D2"/>
    <w:rsid w:val="00F23722"/>
    <w:rsid w:val="00F25307"/>
    <w:rsid w:val="00F25537"/>
    <w:rsid w:val="00F25E70"/>
    <w:rsid w:val="00F4002B"/>
    <w:rsid w:val="00F51A62"/>
    <w:rsid w:val="00F5271F"/>
    <w:rsid w:val="00F531DC"/>
    <w:rsid w:val="00F651CD"/>
    <w:rsid w:val="00F6578D"/>
    <w:rsid w:val="00F67C33"/>
    <w:rsid w:val="00F742C4"/>
    <w:rsid w:val="00F81D25"/>
    <w:rsid w:val="00F8314F"/>
    <w:rsid w:val="00F85BD3"/>
    <w:rsid w:val="00F93F3F"/>
    <w:rsid w:val="00FB27E3"/>
    <w:rsid w:val="00FB423C"/>
    <w:rsid w:val="00FC246E"/>
    <w:rsid w:val="00FD5F17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07B1BD"/>
  <w15:docId w15:val="{3561076E-4BE5-4B98-8D31-F46E3C0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1E"/>
    <w:pPr>
      <w:autoSpaceDE w:val="0"/>
      <w:autoSpaceDN w:val="0"/>
    </w:pPr>
    <w:rPr>
      <w:rFonts w:ascii="New York" w:hAnsi="New York" w:cs="Miriam"/>
      <w:sz w:val="24"/>
      <w:szCs w:val="24"/>
    </w:rPr>
  </w:style>
  <w:style w:type="paragraph" w:styleId="Heading1">
    <w:name w:val="heading 1"/>
    <w:basedOn w:val="Normal"/>
    <w:next w:val="Normal"/>
    <w:qFormat/>
    <w:rsid w:val="0089401E"/>
    <w:pPr>
      <w:keepNext/>
      <w:spacing w:after="120"/>
      <w:outlineLvl w:val="0"/>
    </w:pPr>
    <w:rPr>
      <w:rFonts w:ascii="Palatino" w:hAnsi="Palatino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89401E"/>
    <w:pPr>
      <w:keepNext/>
      <w:spacing w:after="120"/>
      <w:outlineLvl w:val="1"/>
    </w:pPr>
    <w:rPr>
      <w:rFonts w:ascii="Palatino" w:hAnsi="Palatino"/>
      <w:b/>
      <w:bCs/>
      <w:u w:val="single"/>
    </w:rPr>
  </w:style>
  <w:style w:type="paragraph" w:styleId="Heading3">
    <w:name w:val="heading 3"/>
    <w:basedOn w:val="Normal"/>
    <w:next w:val="Normal"/>
    <w:qFormat/>
    <w:rsid w:val="0089401E"/>
    <w:pPr>
      <w:keepNext/>
      <w:spacing w:after="120" w:line="360" w:lineRule="auto"/>
      <w:outlineLvl w:val="2"/>
    </w:pPr>
    <w:rPr>
      <w:rFonts w:ascii="Palatino" w:hAnsi="Palatino"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89401E"/>
    <w:pPr>
      <w:keepNext/>
      <w:spacing w:after="120" w:line="360" w:lineRule="auto"/>
      <w:outlineLvl w:val="3"/>
    </w:pPr>
    <w:rPr>
      <w:rFonts w:ascii="Palatino" w:hAnsi="Palatino"/>
      <w:sz w:val="28"/>
      <w:szCs w:val="28"/>
    </w:rPr>
  </w:style>
  <w:style w:type="paragraph" w:styleId="Heading5">
    <w:name w:val="heading 5"/>
    <w:basedOn w:val="Normal"/>
    <w:next w:val="Normal"/>
    <w:qFormat/>
    <w:rsid w:val="0089401E"/>
    <w:pPr>
      <w:keepNext/>
      <w:spacing w:after="120" w:line="360" w:lineRule="auto"/>
      <w:outlineLvl w:val="4"/>
    </w:pPr>
    <w:rPr>
      <w:rFonts w:ascii="Palatino" w:hAnsi="Palatino"/>
      <w:b/>
      <w:bCs/>
      <w:caps/>
    </w:rPr>
  </w:style>
  <w:style w:type="paragraph" w:styleId="Heading6">
    <w:name w:val="heading 6"/>
    <w:basedOn w:val="Normal"/>
    <w:next w:val="Normal"/>
    <w:qFormat/>
    <w:rsid w:val="0089401E"/>
    <w:pPr>
      <w:keepNext/>
      <w:spacing w:after="120" w:line="360" w:lineRule="auto"/>
      <w:outlineLvl w:val="5"/>
    </w:pPr>
    <w:rPr>
      <w:rFonts w:ascii="Palatino" w:hAnsi="Palatino"/>
      <w:u w:val="single"/>
    </w:rPr>
  </w:style>
  <w:style w:type="paragraph" w:styleId="Heading7">
    <w:name w:val="heading 7"/>
    <w:basedOn w:val="Normal"/>
    <w:next w:val="Normal"/>
    <w:qFormat/>
    <w:rsid w:val="0089401E"/>
    <w:pPr>
      <w:keepNext/>
      <w:spacing w:after="120" w:line="360" w:lineRule="auto"/>
      <w:ind w:left="567" w:hanging="567"/>
      <w:outlineLvl w:val="6"/>
    </w:pPr>
    <w:rPr>
      <w:rFonts w:ascii="Palatino" w:hAnsi="Palatino"/>
      <w:b/>
      <w:bCs/>
      <w:u w:val="single"/>
    </w:rPr>
  </w:style>
  <w:style w:type="paragraph" w:styleId="Heading8">
    <w:name w:val="heading 8"/>
    <w:basedOn w:val="Normal"/>
    <w:next w:val="Normal"/>
    <w:qFormat/>
    <w:rsid w:val="0089401E"/>
    <w:pPr>
      <w:keepNext/>
      <w:spacing w:after="160" w:line="360" w:lineRule="auto"/>
      <w:ind w:left="567" w:hanging="567"/>
      <w:outlineLvl w:val="7"/>
    </w:pPr>
    <w:rPr>
      <w:rFonts w:ascii="Palatino" w:hAnsi="Palatino"/>
      <w:u w:val="single"/>
    </w:rPr>
  </w:style>
  <w:style w:type="paragraph" w:styleId="Heading9">
    <w:name w:val="heading 9"/>
    <w:basedOn w:val="Normal"/>
    <w:next w:val="Normal"/>
    <w:qFormat/>
    <w:rsid w:val="0089401E"/>
    <w:pPr>
      <w:keepNext/>
      <w:spacing w:after="160" w:line="360" w:lineRule="auto"/>
      <w:ind w:left="567" w:hanging="567"/>
      <w:outlineLvl w:val="8"/>
    </w:pPr>
    <w:rPr>
      <w:rFonts w:ascii="Palatino" w:hAnsi="Palatino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01E"/>
    <w:pPr>
      <w:spacing w:after="120"/>
    </w:pPr>
    <w:rPr>
      <w:rFonts w:ascii="Palatino" w:hAnsi="Palatino"/>
      <w:sz w:val="28"/>
      <w:szCs w:val="28"/>
    </w:rPr>
  </w:style>
  <w:style w:type="paragraph" w:styleId="Footer">
    <w:name w:val="footer"/>
    <w:basedOn w:val="Normal"/>
    <w:rsid w:val="008940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401E"/>
    <w:rPr>
      <w:rFonts w:cs="Miriam"/>
      <w:lang w:bidi="he-IL"/>
    </w:rPr>
  </w:style>
  <w:style w:type="paragraph" w:styleId="BodyText2">
    <w:name w:val="Body Text 2"/>
    <w:basedOn w:val="Normal"/>
    <w:rsid w:val="0089401E"/>
    <w:pPr>
      <w:spacing w:after="160" w:line="360" w:lineRule="exact"/>
    </w:pPr>
    <w:rPr>
      <w:rFonts w:ascii="Palatino" w:hAnsi="Palatino"/>
      <w:b/>
      <w:bCs/>
    </w:rPr>
  </w:style>
  <w:style w:type="paragraph" w:styleId="BodyTextIndent2">
    <w:name w:val="Body Text Indent 2"/>
    <w:basedOn w:val="Normal"/>
    <w:rsid w:val="0089401E"/>
    <w:pPr>
      <w:spacing w:after="120" w:line="360" w:lineRule="auto"/>
      <w:ind w:left="567" w:hanging="567"/>
    </w:pPr>
    <w:rPr>
      <w:rFonts w:ascii="Palatino" w:hAnsi="Palatino"/>
    </w:rPr>
  </w:style>
  <w:style w:type="paragraph" w:styleId="Header">
    <w:name w:val="header"/>
    <w:basedOn w:val="Normal"/>
    <w:rsid w:val="0089401E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89401E"/>
    <w:pPr>
      <w:spacing w:after="160" w:line="360" w:lineRule="auto"/>
      <w:ind w:left="1276" w:hanging="1276"/>
    </w:pPr>
    <w:rPr>
      <w:rFonts w:ascii="Palatino" w:hAnsi="Palatino"/>
    </w:rPr>
  </w:style>
  <w:style w:type="paragraph" w:customStyle="1" w:styleId="DefinitionList">
    <w:name w:val="Definition List"/>
    <w:basedOn w:val="Normal"/>
    <w:next w:val="Normal"/>
    <w:rsid w:val="0089401E"/>
    <w:pPr>
      <w:ind w:left="360"/>
    </w:pPr>
  </w:style>
  <w:style w:type="character" w:styleId="Hyperlink">
    <w:name w:val="Hyperlink"/>
    <w:basedOn w:val="DefaultParagraphFont"/>
    <w:rsid w:val="0089401E"/>
    <w:rPr>
      <w:rFonts w:cs="Miriam"/>
      <w:color w:val="0000FF"/>
      <w:u w:val="single"/>
      <w:lang w:bidi="he-IL"/>
    </w:rPr>
  </w:style>
  <w:style w:type="paragraph" w:styleId="BalloonText">
    <w:name w:val="Balloon Text"/>
    <w:basedOn w:val="Normal"/>
    <w:semiHidden/>
    <w:rsid w:val="006F7E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332E"/>
    <w:rPr>
      <w:sz w:val="16"/>
      <w:szCs w:val="16"/>
    </w:rPr>
  </w:style>
  <w:style w:type="paragraph" w:styleId="CommentText">
    <w:name w:val="annotation text"/>
    <w:basedOn w:val="Normal"/>
    <w:semiHidden/>
    <w:rsid w:val="004C33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32E"/>
    <w:rPr>
      <w:b/>
      <w:bCs/>
    </w:rPr>
  </w:style>
  <w:style w:type="paragraph" w:styleId="FootnoteText">
    <w:name w:val="footnote text"/>
    <w:basedOn w:val="Normal"/>
    <w:semiHidden/>
    <w:rsid w:val="001E6B2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6B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4063"/>
    <w:pPr>
      <w:ind w:left="720"/>
      <w:contextualSpacing/>
    </w:pPr>
    <w:rPr>
      <w:rFonts w:ascii="Times New Roman" w:eastAsiaTheme="minorEastAsia" w:hAnsi="Times New Roman" w:cs="David"/>
    </w:rPr>
  </w:style>
  <w:style w:type="paragraph" w:styleId="NormalWeb">
    <w:name w:val="Normal (Web)"/>
    <w:basedOn w:val="Normal"/>
    <w:uiPriority w:val="99"/>
    <w:unhideWhenUsed/>
    <w:rsid w:val="00FC246E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4717"/>
    <w:rPr>
      <w:i/>
      <w:iCs/>
    </w:rPr>
  </w:style>
  <w:style w:type="character" w:styleId="HTMLCite">
    <w:name w:val="HTML Cite"/>
    <w:basedOn w:val="DefaultParagraphFont"/>
    <w:uiPriority w:val="99"/>
    <w:unhideWhenUsed/>
    <w:rsid w:val="00A350A4"/>
    <w:rPr>
      <w:i/>
      <w:iCs/>
    </w:rPr>
  </w:style>
  <w:style w:type="character" w:styleId="Strong">
    <w:name w:val="Strong"/>
    <w:basedOn w:val="DefaultParagraphFont"/>
    <w:uiPriority w:val="22"/>
    <w:qFormat/>
    <w:rsid w:val="00A350A4"/>
    <w:rPr>
      <w:b/>
      <w:bCs/>
    </w:rPr>
  </w:style>
  <w:style w:type="character" w:customStyle="1" w:styleId="marginright101">
    <w:name w:val="marginright101"/>
    <w:basedOn w:val="DefaultParagraphFont"/>
    <w:rsid w:val="00A350A4"/>
  </w:style>
  <w:style w:type="character" w:customStyle="1" w:styleId="nlmpublisher-name">
    <w:name w:val="nlm_publisher-name"/>
    <w:basedOn w:val="DefaultParagraphFont"/>
    <w:rsid w:val="00A3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815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4983750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43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7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550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6768845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63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7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1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26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6351407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book/10.1007/978-3-319-14451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ournals.plos.org/plosone/article?id=10.1371%2Fjournal.pone.0142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creator=%22James+V.+Anderson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2251-B679-4996-AC78-FB48FAE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for promotion</vt:lpstr>
      <vt:lpstr>for promotion</vt:lpstr>
    </vt:vector>
  </TitlesOfParts>
  <Company>ARO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promotion</dc:title>
  <dc:creator>Wade's Word</dc:creator>
  <cp:lastModifiedBy>Doron Holland</cp:lastModifiedBy>
  <cp:revision>3</cp:revision>
  <cp:lastPrinted>2006-12-16T07:50:00Z</cp:lastPrinted>
  <dcterms:created xsi:type="dcterms:W3CDTF">2018-10-10T11:45:00Z</dcterms:created>
  <dcterms:modified xsi:type="dcterms:W3CDTF">2018-10-10T11:54:00Z</dcterms:modified>
</cp:coreProperties>
</file>