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AED" w14:textId="77777777" w:rsidR="004A52C8" w:rsidRPr="00DC7B2B" w:rsidRDefault="004A52C8" w:rsidP="00BD38A6">
      <w:pPr>
        <w:bidi w:val="0"/>
        <w:spacing w:line="360" w:lineRule="auto"/>
        <w:jc w:val="center"/>
        <w:rPr>
          <w:rFonts w:ascii="Calisto MT" w:hAnsi="Calisto MT"/>
          <w:b/>
          <w:bCs/>
          <w:color w:val="0000FF"/>
          <w:u w:val="single"/>
        </w:rPr>
      </w:pPr>
      <w:r w:rsidRPr="00DC7B2B">
        <w:rPr>
          <w:rFonts w:ascii="Calisto MT" w:hAnsi="Calisto MT"/>
          <w:b/>
          <w:bCs/>
          <w:color w:val="0000FF"/>
        </w:rPr>
        <w:t>Part I:</w:t>
      </w:r>
      <w:r w:rsidR="009B50B5" w:rsidRPr="00DC7B2B">
        <w:rPr>
          <w:rFonts w:ascii="Calisto MT" w:hAnsi="Calisto MT"/>
          <w:b/>
          <w:bCs/>
          <w:color w:val="0000FF"/>
        </w:rPr>
        <w:t xml:space="preserve"> </w:t>
      </w:r>
      <w:r w:rsidRPr="00DC7B2B">
        <w:rPr>
          <w:rFonts w:ascii="Calisto MT" w:hAnsi="Calisto MT"/>
          <w:b/>
          <w:bCs/>
          <w:color w:val="0000FF"/>
        </w:rPr>
        <w:t>CURRICULUM VITAE</w:t>
      </w:r>
    </w:p>
    <w:p w14:paraId="090786FA" w14:textId="77777777" w:rsidR="004A52C8" w:rsidRPr="00DC7B2B" w:rsidRDefault="004A52C8" w:rsidP="00BD38A6">
      <w:pPr>
        <w:bidi w:val="0"/>
        <w:spacing w:line="360" w:lineRule="auto"/>
        <w:jc w:val="center"/>
        <w:rPr>
          <w:rFonts w:ascii="Arial" w:hAnsi="Arial"/>
          <w:u w:val="single"/>
        </w:rPr>
      </w:pPr>
    </w:p>
    <w:p w14:paraId="00D1E87C" w14:textId="77777777" w:rsidR="000B1E68" w:rsidRPr="00DC7B2B" w:rsidRDefault="004A52C8" w:rsidP="00BD38A6">
      <w:pPr>
        <w:numPr>
          <w:ilvl w:val="0"/>
          <w:numId w:val="15"/>
        </w:numPr>
        <w:bidi w:val="0"/>
        <w:spacing w:line="360" w:lineRule="auto"/>
        <w:rPr>
          <w:rFonts w:ascii="Arial" w:hAnsi="Arial"/>
          <w:b/>
          <w:bCs/>
          <w:color w:val="3333CC"/>
          <w:u w:val="single"/>
          <w:rtl/>
        </w:rPr>
      </w:pPr>
      <w:r w:rsidRPr="00DC7B2B">
        <w:rPr>
          <w:rFonts w:ascii="Arial" w:hAnsi="Arial"/>
          <w:b/>
          <w:bCs/>
          <w:color w:val="3333CC"/>
          <w:u w:val="single"/>
        </w:rPr>
        <w:t>Personal</w:t>
      </w:r>
    </w:p>
    <w:p w14:paraId="0FD0915A" w14:textId="77777777" w:rsidR="001B5756" w:rsidRPr="00DC7B2B" w:rsidRDefault="001B5756" w:rsidP="001B5756">
      <w:pPr>
        <w:bidi w:val="0"/>
        <w:rPr>
          <w:rFonts w:asciiTheme="majorBidi" w:hAnsiTheme="majorBidi" w:cs="Times New Roman"/>
        </w:rPr>
      </w:pPr>
      <w:r w:rsidRPr="00DC7B2B">
        <w:rPr>
          <w:rFonts w:asciiTheme="majorBidi" w:hAnsiTheme="majorBidi" w:cs="Times New Roman"/>
        </w:rPr>
        <w:t>Department of Plant Pathology and Weed Research</w:t>
      </w:r>
      <w:r w:rsidR="00EC06F2" w:rsidRPr="00DC7B2B">
        <w:rPr>
          <w:rFonts w:asciiTheme="majorBidi" w:hAnsiTheme="majorBidi" w:cs="Times New Roman"/>
        </w:rPr>
        <w:t>,</w:t>
      </w:r>
      <w:r w:rsidR="00AF522B" w:rsidRPr="00DC7B2B">
        <w:rPr>
          <w:rFonts w:asciiTheme="majorBidi" w:hAnsiTheme="majorBidi" w:cs="Times New Roman"/>
        </w:rPr>
        <w:t xml:space="preserve"> </w:t>
      </w:r>
    </w:p>
    <w:p w14:paraId="4F64D4EE" w14:textId="77777777" w:rsidR="001B5756" w:rsidRPr="00DC7B2B" w:rsidRDefault="001B5756" w:rsidP="001B5756">
      <w:pPr>
        <w:bidi w:val="0"/>
        <w:rPr>
          <w:rFonts w:asciiTheme="majorBidi" w:hAnsiTheme="majorBidi" w:cs="Times New Roman"/>
        </w:rPr>
      </w:pPr>
      <w:r w:rsidRPr="00DC7B2B">
        <w:rPr>
          <w:rFonts w:asciiTheme="majorBidi" w:hAnsiTheme="majorBidi" w:cs="Times New Roman"/>
        </w:rPr>
        <w:t xml:space="preserve">Agricultural Research Organization-Volcani Center, </w:t>
      </w:r>
      <w:r w:rsidR="008D64F7" w:rsidRPr="00DC7B2B">
        <w:rPr>
          <w:rFonts w:asciiTheme="majorBidi" w:hAnsiTheme="majorBidi" w:cs="Times New Roman"/>
        </w:rPr>
        <w:t>Newe Yaar</w:t>
      </w:r>
    </w:p>
    <w:p w14:paraId="6A498C62" w14:textId="77777777" w:rsidR="001B5756" w:rsidRPr="00DC7B2B" w:rsidRDefault="001B5756" w:rsidP="001B5756">
      <w:pPr>
        <w:bidi w:val="0"/>
        <w:rPr>
          <w:rFonts w:asciiTheme="majorBidi" w:hAnsiTheme="majorBidi" w:cs="Times New Roman"/>
        </w:rPr>
      </w:pPr>
      <w:r w:rsidRPr="00DC7B2B">
        <w:rPr>
          <w:rFonts w:asciiTheme="majorBidi" w:hAnsiTheme="majorBidi" w:cs="Times New Roman"/>
        </w:rPr>
        <w:t>30095 Ramat-Yishay, Israel.</w:t>
      </w:r>
    </w:p>
    <w:p w14:paraId="229B6C90" w14:textId="77777777" w:rsidR="00B91718" w:rsidRPr="00DC7B2B" w:rsidRDefault="001B5756" w:rsidP="001B5756">
      <w:pPr>
        <w:bidi w:val="0"/>
        <w:rPr>
          <w:rFonts w:asciiTheme="majorBidi" w:hAnsiTheme="majorBidi" w:cs="Times New Roman"/>
          <w:lang w:val="fr-FR"/>
        </w:rPr>
      </w:pPr>
      <w:r w:rsidRPr="00DC7B2B">
        <w:rPr>
          <w:rFonts w:asciiTheme="majorBidi" w:hAnsiTheme="majorBidi" w:cs="Times New Roman"/>
          <w:lang w:val="fr-FR"/>
        </w:rPr>
        <w:t>Mobile: +972</w:t>
      </w:r>
      <w:r w:rsidR="00B91718" w:rsidRPr="00DC7B2B">
        <w:rPr>
          <w:rFonts w:asciiTheme="majorBidi" w:hAnsiTheme="majorBidi" w:cs="Times New Roman"/>
          <w:lang w:val="fr-FR"/>
        </w:rPr>
        <w:t>-</w:t>
      </w:r>
      <w:r w:rsidRPr="00DC7B2B">
        <w:rPr>
          <w:rFonts w:asciiTheme="majorBidi" w:hAnsiTheme="majorBidi" w:cs="Times New Roman"/>
          <w:lang w:val="fr-FR"/>
        </w:rPr>
        <w:t>54-5934252</w:t>
      </w:r>
    </w:p>
    <w:p w14:paraId="3FA08570" w14:textId="77777777" w:rsidR="00B51642" w:rsidRPr="00DC7B2B" w:rsidRDefault="00EC06F2" w:rsidP="001B5756">
      <w:pPr>
        <w:bidi w:val="0"/>
        <w:spacing w:after="240"/>
        <w:rPr>
          <w:rFonts w:asciiTheme="majorBidi" w:eastAsiaTheme="majorEastAsia" w:hAnsiTheme="majorBidi" w:cs="Times New Roman"/>
          <w:color w:val="0000FF"/>
          <w:u w:val="single"/>
          <w:lang w:val="fr-FR"/>
        </w:rPr>
      </w:pPr>
      <w:r w:rsidRPr="00DC7B2B">
        <w:rPr>
          <w:rFonts w:asciiTheme="majorBidi" w:hAnsiTheme="majorBidi" w:cs="Times New Roman"/>
        </w:rPr>
        <w:t>E</w:t>
      </w:r>
      <w:r w:rsidR="00BD3869" w:rsidRPr="00DC7B2B">
        <w:rPr>
          <w:rFonts w:asciiTheme="majorBidi" w:hAnsiTheme="majorBidi" w:cs="Times New Roman"/>
        </w:rPr>
        <w:t xml:space="preserve">-mail: </w:t>
      </w:r>
      <w:hyperlink r:id="rId8" w:history="1">
        <w:r w:rsidR="001B5756" w:rsidRPr="00DC7B2B">
          <w:rPr>
            <w:rStyle w:val="Hyperlink"/>
            <w:rFonts w:asciiTheme="majorBidi" w:eastAsiaTheme="majorEastAsia" w:hAnsiTheme="majorBidi"/>
            <w:lang w:val="fr-FR"/>
          </w:rPr>
          <w:t>maorm@volcani.agri.gov.il</w:t>
        </w:r>
      </w:hyperlink>
    </w:p>
    <w:tbl>
      <w:tblPr>
        <w:tblW w:w="0" w:type="auto"/>
        <w:tblLook w:val="04A0" w:firstRow="1" w:lastRow="0" w:firstColumn="1" w:lastColumn="0" w:noHBand="0" w:noVBand="1"/>
      </w:tblPr>
      <w:tblGrid>
        <w:gridCol w:w="1702"/>
        <w:gridCol w:w="88"/>
        <w:gridCol w:w="7956"/>
      </w:tblGrid>
      <w:tr w:rsidR="000B1E68" w:rsidRPr="00DC7B2B" w14:paraId="5B528301" w14:textId="77777777" w:rsidTr="00DC19A4">
        <w:tc>
          <w:tcPr>
            <w:tcW w:w="1728" w:type="dxa"/>
            <w:tcBorders>
              <w:top w:val="single" w:sz="4" w:space="0" w:color="auto"/>
              <w:bottom w:val="single" w:sz="4" w:space="0" w:color="auto"/>
            </w:tcBorders>
            <w:shd w:val="clear" w:color="auto" w:fill="F2F2F2" w:themeFill="background1" w:themeFillShade="F2"/>
          </w:tcPr>
          <w:p w14:paraId="0C2BEB37" w14:textId="77777777" w:rsidR="000B1E68" w:rsidRPr="00DC7B2B" w:rsidRDefault="000B1E68" w:rsidP="00BD38A6">
            <w:pPr>
              <w:bidi w:val="0"/>
              <w:spacing w:line="360" w:lineRule="auto"/>
              <w:rPr>
                <w:rFonts w:asciiTheme="majorBidi" w:hAnsiTheme="majorBidi" w:cs="Times New Roman"/>
                <w:b/>
                <w:bCs/>
              </w:rPr>
            </w:pPr>
            <w:r w:rsidRPr="00DC7B2B">
              <w:rPr>
                <w:rFonts w:asciiTheme="majorBidi" w:hAnsiTheme="majorBidi" w:cs="Times New Roman"/>
                <w:b/>
                <w:bCs/>
              </w:rPr>
              <w:t>Dates</w:t>
            </w:r>
          </w:p>
        </w:tc>
        <w:tc>
          <w:tcPr>
            <w:tcW w:w="8234" w:type="dxa"/>
            <w:gridSpan w:val="2"/>
            <w:tcBorders>
              <w:top w:val="single" w:sz="4" w:space="0" w:color="auto"/>
              <w:bottom w:val="single" w:sz="4" w:space="0" w:color="auto"/>
            </w:tcBorders>
            <w:shd w:val="clear" w:color="auto" w:fill="F2F2F2" w:themeFill="background1" w:themeFillShade="F2"/>
          </w:tcPr>
          <w:p w14:paraId="0BEB4213" w14:textId="77777777" w:rsidR="000B1E68" w:rsidRPr="00DC7B2B" w:rsidRDefault="000B1E68" w:rsidP="00BD38A6">
            <w:pPr>
              <w:bidi w:val="0"/>
              <w:spacing w:line="360" w:lineRule="auto"/>
              <w:rPr>
                <w:rFonts w:asciiTheme="majorBidi" w:hAnsiTheme="majorBidi" w:cs="Times New Roman"/>
                <w:b/>
                <w:bCs/>
              </w:rPr>
            </w:pPr>
            <w:r w:rsidRPr="00DC7B2B">
              <w:rPr>
                <w:rFonts w:asciiTheme="majorBidi" w:hAnsiTheme="majorBidi" w:cs="Times New Roman"/>
                <w:b/>
                <w:bCs/>
              </w:rPr>
              <w:t>Description</w:t>
            </w:r>
          </w:p>
        </w:tc>
      </w:tr>
      <w:tr w:rsidR="000B1E68" w:rsidRPr="00DC7B2B" w14:paraId="514E8A5F" w14:textId="77777777" w:rsidTr="00DC19A4">
        <w:tc>
          <w:tcPr>
            <w:tcW w:w="1818" w:type="dxa"/>
            <w:gridSpan w:val="2"/>
            <w:tcBorders>
              <w:top w:val="single" w:sz="4" w:space="0" w:color="auto"/>
              <w:bottom w:val="single" w:sz="4" w:space="0" w:color="auto"/>
            </w:tcBorders>
          </w:tcPr>
          <w:p w14:paraId="0778AEBC" w14:textId="77777777" w:rsidR="000B1E68" w:rsidRPr="00DC7B2B" w:rsidRDefault="000B1E68" w:rsidP="00BD38A6">
            <w:pPr>
              <w:bidi w:val="0"/>
              <w:rPr>
                <w:rFonts w:asciiTheme="majorBidi" w:hAnsiTheme="majorBidi" w:cs="Times New Roman"/>
              </w:rPr>
            </w:pPr>
            <w:r w:rsidRPr="00DC7B2B">
              <w:rPr>
                <w:rFonts w:asciiTheme="majorBidi" w:hAnsiTheme="majorBidi" w:cs="Times New Roman"/>
              </w:rPr>
              <w:t>19</w:t>
            </w:r>
            <w:r w:rsidR="004F6955" w:rsidRPr="00DC7B2B">
              <w:rPr>
                <w:rFonts w:asciiTheme="majorBidi" w:hAnsiTheme="majorBidi" w:cs="Times New Roman"/>
              </w:rPr>
              <w:t>83</w:t>
            </w:r>
          </w:p>
        </w:tc>
        <w:tc>
          <w:tcPr>
            <w:tcW w:w="8144" w:type="dxa"/>
            <w:tcBorders>
              <w:top w:val="single" w:sz="4" w:space="0" w:color="auto"/>
              <w:bottom w:val="single" w:sz="4" w:space="0" w:color="auto"/>
            </w:tcBorders>
          </w:tcPr>
          <w:p w14:paraId="3BD40EF4" w14:textId="77777777" w:rsidR="000B1E68" w:rsidRPr="00DC7B2B" w:rsidRDefault="000B1E68" w:rsidP="00BD38A6">
            <w:pPr>
              <w:bidi w:val="0"/>
              <w:rPr>
                <w:rFonts w:asciiTheme="majorBidi" w:hAnsiTheme="majorBidi" w:cs="Times New Roman"/>
              </w:rPr>
            </w:pPr>
            <w:r w:rsidRPr="00DC7B2B">
              <w:rPr>
                <w:rFonts w:asciiTheme="majorBidi" w:hAnsiTheme="majorBidi" w:cs="Times New Roman"/>
              </w:rPr>
              <w:t>Born in</w:t>
            </w:r>
            <w:r w:rsidR="001B22D7" w:rsidRPr="00DC7B2B">
              <w:rPr>
                <w:rFonts w:asciiTheme="majorBidi" w:hAnsiTheme="majorBidi" w:cs="Times New Roman"/>
              </w:rPr>
              <w:t xml:space="preserve"> </w:t>
            </w:r>
            <w:r w:rsidR="001B22D7" w:rsidRPr="00DC7B2B">
              <w:rPr>
                <w:rFonts w:cs="Times New Roman"/>
              </w:rPr>
              <w:t>Israel</w:t>
            </w:r>
          </w:p>
        </w:tc>
      </w:tr>
    </w:tbl>
    <w:p w14:paraId="4D1F2F49" w14:textId="77777777" w:rsidR="000B1E68" w:rsidRPr="00DC7B2B" w:rsidRDefault="000B1E68" w:rsidP="00BD38A6">
      <w:pPr>
        <w:bidi w:val="0"/>
        <w:spacing w:line="360" w:lineRule="auto"/>
        <w:rPr>
          <w:rFonts w:ascii="Arial" w:hAnsi="Arial"/>
          <w:b/>
          <w:bCs/>
          <w:u w:val="single"/>
        </w:rPr>
      </w:pPr>
    </w:p>
    <w:p w14:paraId="4065D604" w14:textId="77777777" w:rsidR="004A52C8" w:rsidRPr="00DC7B2B" w:rsidRDefault="004A52C8" w:rsidP="00BD38A6">
      <w:pPr>
        <w:numPr>
          <w:ilvl w:val="0"/>
          <w:numId w:val="15"/>
        </w:numPr>
        <w:bidi w:val="0"/>
        <w:spacing w:line="360" w:lineRule="auto"/>
        <w:rPr>
          <w:rFonts w:ascii="Arial" w:hAnsi="Arial"/>
          <w:b/>
          <w:bCs/>
          <w:color w:val="3333CC"/>
          <w:u w:val="single"/>
        </w:rPr>
      </w:pPr>
      <w:r w:rsidRPr="00DC7B2B">
        <w:rPr>
          <w:rFonts w:ascii="Arial" w:hAnsi="Arial"/>
          <w:b/>
          <w:bCs/>
          <w:color w:val="3333CC"/>
          <w:u w:val="single"/>
        </w:rPr>
        <w:t>University Education and Additional Training</w:t>
      </w:r>
    </w:p>
    <w:tbl>
      <w:tblPr>
        <w:tblW w:w="0" w:type="auto"/>
        <w:tblLook w:val="04A0" w:firstRow="1" w:lastRow="0" w:firstColumn="1" w:lastColumn="0" w:noHBand="0" w:noVBand="1"/>
      </w:tblPr>
      <w:tblGrid>
        <w:gridCol w:w="1876"/>
        <w:gridCol w:w="7870"/>
      </w:tblGrid>
      <w:tr w:rsidR="000B1E68" w:rsidRPr="00DC7B2B" w14:paraId="2CB7BA87" w14:textId="77777777" w:rsidTr="00DC19A4">
        <w:tc>
          <w:tcPr>
            <w:tcW w:w="1908" w:type="dxa"/>
            <w:tcBorders>
              <w:top w:val="single" w:sz="4" w:space="0" w:color="auto"/>
              <w:bottom w:val="single" w:sz="4" w:space="0" w:color="auto"/>
            </w:tcBorders>
            <w:shd w:val="clear" w:color="auto" w:fill="F2F2F2" w:themeFill="background1" w:themeFillShade="F2"/>
          </w:tcPr>
          <w:p w14:paraId="1DD030C5" w14:textId="77777777" w:rsidR="000B1E68" w:rsidRPr="00DC7B2B" w:rsidRDefault="000B1E68" w:rsidP="00BD38A6">
            <w:pPr>
              <w:bidi w:val="0"/>
              <w:spacing w:line="360" w:lineRule="auto"/>
              <w:rPr>
                <w:rFonts w:asciiTheme="majorBidi" w:hAnsiTheme="majorBidi" w:cs="Times New Roman"/>
                <w:b/>
                <w:bCs/>
              </w:rPr>
            </w:pPr>
            <w:r w:rsidRPr="00DC7B2B">
              <w:rPr>
                <w:rFonts w:asciiTheme="majorBidi" w:hAnsiTheme="majorBidi" w:cs="Times New Roman"/>
                <w:b/>
                <w:bCs/>
              </w:rPr>
              <w:t>Dates</w:t>
            </w:r>
          </w:p>
        </w:tc>
        <w:tc>
          <w:tcPr>
            <w:tcW w:w="8054" w:type="dxa"/>
            <w:tcBorders>
              <w:top w:val="single" w:sz="4" w:space="0" w:color="auto"/>
              <w:bottom w:val="single" w:sz="4" w:space="0" w:color="auto"/>
            </w:tcBorders>
            <w:shd w:val="clear" w:color="auto" w:fill="F2F2F2" w:themeFill="background1" w:themeFillShade="F2"/>
          </w:tcPr>
          <w:p w14:paraId="56EBBCD2" w14:textId="77777777" w:rsidR="000B1E68" w:rsidRPr="00DC7B2B" w:rsidRDefault="000B1E68" w:rsidP="00BD38A6">
            <w:pPr>
              <w:bidi w:val="0"/>
              <w:spacing w:line="360" w:lineRule="auto"/>
              <w:rPr>
                <w:rFonts w:asciiTheme="majorBidi" w:hAnsiTheme="majorBidi" w:cs="Times New Roman"/>
                <w:b/>
                <w:bCs/>
              </w:rPr>
            </w:pPr>
            <w:r w:rsidRPr="00DC7B2B">
              <w:rPr>
                <w:rFonts w:asciiTheme="majorBidi" w:hAnsiTheme="majorBidi" w:cs="Times New Roman"/>
                <w:b/>
                <w:bCs/>
              </w:rPr>
              <w:t>Description</w:t>
            </w:r>
          </w:p>
        </w:tc>
      </w:tr>
      <w:tr w:rsidR="000B1E68" w:rsidRPr="00DC7B2B" w14:paraId="6C7AD717" w14:textId="77777777" w:rsidTr="00DC19A4">
        <w:tc>
          <w:tcPr>
            <w:tcW w:w="1908" w:type="dxa"/>
            <w:tcBorders>
              <w:top w:val="single" w:sz="4" w:space="0" w:color="auto"/>
              <w:bottom w:val="single" w:sz="4" w:space="0" w:color="auto"/>
            </w:tcBorders>
          </w:tcPr>
          <w:p w14:paraId="1F7B98A6" w14:textId="77777777" w:rsidR="000B1E68" w:rsidRPr="00DC7B2B" w:rsidRDefault="000B1E68" w:rsidP="00BD38A6">
            <w:pPr>
              <w:bidi w:val="0"/>
              <w:rPr>
                <w:rFonts w:asciiTheme="majorBidi" w:hAnsiTheme="majorBidi" w:cs="Times New Roman"/>
              </w:rPr>
            </w:pPr>
            <w:r w:rsidRPr="00DC7B2B">
              <w:rPr>
                <w:rFonts w:cs="Times New Roman"/>
              </w:rPr>
              <w:t>20</w:t>
            </w:r>
            <w:r w:rsidR="001B22D7" w:rsidRPr="00DC7B2B">
              <w:rPr>
                <w:rFonts w:cs="Times New Roman"/>
              </w:rPr>
              <w:t>07</w:t>
            </w:r>
            <w:r w:rsidR="00881529" w:rsidRPr="00DC7B2B">
              <w:rPr>
                <w:rFonts w:cs="Times New Roman"/>
              </w:rPr>
              <w:t xml:space="preserve"> </w:t>
            </w:r>
            <w:r w:rsidRPr="00DC7B2B">
              <w:rPr>
                <w:rFonts w:cs="Times New Roman"/>
              </w:rPr>
              <w:t>– 20</w:t>
            </w:r>
            <w:r w:rsidR="001B22D7" w:rsidRPr="00DC7B2B">
              <w:rPr>
                <w:rFonts w:cs="Times New Roman"/>
              </w:rPr>
              <w:t>09</w:t>
            </w:r>
          </w:p>
        </w:tc>
        <w:tc>
          <w:tcPr>
            <w:tcW w:w="8054" w:type="dxa"/>
            <w:tcBorders>
              <w:top w:val="single" w:sz="4" w:space="0" w:color="auto"/>
              <w:bottom w:val="single" w:sz="4" w:space="0" w:color="auto"/>
            </w:tcBorders>
          </w:tcPr>
          <w:p w14:paraId="639BD658" w14:textId="77777777" w:rsidR="000B1E68" w:rsidRPr="00DC7B2B" w:rsidRDefault="000B1E68" w:rsidP="00BD38A6">
            <w:pPr>
              <w:bidi w:val="0"/>
              <w:rPr>
                <w:rFonts w:asciiTheme="majorBidi" w:hAnsiTheme="majorBidi" w:cs="Times New Roman"/>
              </w:rPr>
            </w:pPr>
            <w:r w:rsidRPr="00DC7B2B">
              <w:rPr>
                <w:rFonts w:cs="Times New Roman"/>
              </w:rPr>
              <w:t xml:space="preserve">B.Sc. in </w:t>
            </w:r>
            <w:r w:rsidR="001B22D7" w:rsidRPr="00DC7B2B">
              <w:rPr>
                <w:rFonts w:cs="Times New Roman"/>
              </w:rPr>
              <w:t>P</w:t>
            </w:r>
            <w:r w:rsidR="004F6955" w:rsidRPr="00DC7B2B">
              <w:rPr>
                <w:rFonts w:cs="Times New Roman"/>
              </w:rPr>
              <w:t>lant science</w:t>
            </w:r>
            <w:r w:rsidRPr="00DC7B2B">
              <w:rPr>
                <w:rFonts w:cs="Times New Roman"/>
              </w:rPr>
              <w:t xml:space="preserve"> at </w:t>
            </w:r>
            <w:r w:rsidR="001B22D7" w:rsidRPr="00DC7B2B">
              <w:rPr>
                <w:rFonts w:asciiTheme="majorBidi" w:hAnsiTheme="majorBidi" w:cs="Times New Roman"/>
              </w:rPr>
              <w:t>Robert H. Smith Faculty of Agriculture</w:t>
            </w:r>
            <w:r w:rsidR="00B473B2" w:rsidRPr="00DC7B2B">
              <w:rPr>
                <w:rFonts w:asciiTheme="majorBidi" w:hAnsiTheme="majorBidi" w:cs="Times New Roman"/>
              </w:rPr>
              <w:t xml:space="preserve">, </w:t>
            </w:r>
            <w:r w:rsidR="001B22D7" w:rsidRPr="00DC7B2B">
              <w:rPr>
                <w:rFonts w:asciiTheme="majorBidi" w:hAnsiTheme="majorBidi" w:cs="Times New Roman"/>
              </w:rPr>
              <w:t>Food and Environment, The Hebrew University of Jerusalem.</w:t>
            </w:r>
          </w:p>
        </w:tc>
      </w:tr>
      <w:tr w:rsidR="000B1E68" w:rsidRPr="00DC7B2B" w14:paraId="0B8AE4F7" w14:textId="77777777" w:rsidTr="00DC19A4">
        <w:tc>
          <w:tcPr>
            <w:tcW w:w="1908" w:type="dxa"/>
            <w:tcBorders>
              <w:top w:val="single" w:sz="4" w:space="0" w:color="auto"/>
              <w:bottom w:val="single" w:sz="4" w:space="0" w:color="auto"/>
            </w:tcBorders>
          </w:tcPr>
          <w:p w14:paraId="3F9A877D" w14:textId="77777777" w:rsidR="000B1E68" w:rsidRPr="00DC7B2B" w:rsidRDefault="000B1E68" w:rsidP="00BD38A6">
            <w:pPr>
              <w:bidi w:val="0"/>
              <w:rPr>
                <w:rFonts w:asciiTheme="majorBidi" w:hAnsiTheme="majorBidi" w:cs="Times New Roman"/>
              </w:rPr>
            </w:pPr>
            <w:r w:rsidRPr="00DC7B2B">
              <w:rPr>
                <w:rFonts w:cs="Times New Roman"/>
              </w:rPr>
              <w:t>20</w:t>
            </w:r>
            <w:r w:rsidR="00296698" w:rsidRPr="00DC7B2B">
              <w:rPr>
                <w:rFonts w:cs="Times New Roman"/>
              </w:rPr>
              <w:t>09</w:t>
            </w:r>
            <w:r w:rsidRPr="00DC7B2B">
              <w:rPr>
                <w:rFonts w:cs="Times New Roman"/>
              </w:rPr>
              <w:t xml:space="preserve"> – 20</w:t>
            </w:r>
            <w:r w:rsidR="00296698" w:rsidRPr="00DC7B2B">
              <w:rPr>
                <w:rFonts w:cs="Times New Roman"/>
              </w:rPr>
              <w:t>12</w:t>
            </w:r>
          </w:p>
        </w:tc>
        <w:tc>
          <w:tcPr>
            <w:tcW w:w="8054" w:type="dxa"/>
            <w:tcBorders>
              <w:top w:val="single" w:sz="4" w:space="0" w:color="auto"/>
              <w:bottom w:val="single" w:sz="4" w:space="0" w:color="auto"/>
            </w:tcBorders>
          </w:tcPr>
          <w:p w14:paraId="264CA340" w14:textId="77777777" w:rsidR="000B1E68" w:rsidRPr="00DC7B2B" w:rsidRDefault="000B1E68" w:rsidP="00BD38A6">
            <w:pPr>
              <w:bidi w:val="0"/>
              <w:rPr>
                <w:rFonts w:cs="Times New Roman"/>
              </w:rPr>
            </w:pPr>
            <w:r w:rsidRPr="00DC7B2B">
              <w:rPr>
                <w:rFonts w:cs="Times New Roman"/>
              </w:rPr>
              <w:t>M</w:t>
            </w:r>
            <w:r w:rsidR="006D4669" w:rsidRPr="00DC7B2B">
              <w:rPr>
                <w:rFonts w:cs="Times New Roman"/>
              </w:rPr>
              <w:t>.</w:t>
            </w:r>
            <w:r w:rsidRPr="00DC7B2B">
              <w:rPr>
                <w:rFonts w:cs="Times New Roman"/>
              </w:rPr>
              <w:t>Sc</w:t>
            </w:r>
            <w:r w:rsidR="006D4669" w:rsidRPr="00DC7B2B">
              <w:rPr>
                <w:rFonts w:cs="Times New Roman"/>
              </w:rPr>
              <w:t>.</w:t>
            </w:r>
            <w:r w:rsidRPr="00DC7B2B">
              <w:rPr>
                <w:rFonts w:cs="Times New Roman"/>
              </w:rPr>
              <w:t xml:space="preserve"> </w:t>
            </w:r>
            <w:r w:rsidR="001B22D7" w:rsidRPr="00DC7B2B">
              <w:rPr>
                <w:rFonts w:cs="Times New Roman"/>
              </w:rPr>
              <w:t>in Institute of Plant Sciences and Genetics in Agriculture</w:t>
            </w:r>
            <w:r w:rsidRPr="00DC7B2B">
              <w:rPr>
                <w:rFonts w:cs="Times New Roman"/>
              </w:rPr>
              <w:t xml:space="preserve"> at</w:t>
            </w:r>
            <w:r w:rsidR="001B22D7" w:rsidRPr="00DC7B2B">
              <w:rPr>
                <w:rFonts w:cs="Times New Roman"/>
              </w:rPr>
              <w:t xml:space="preserve"> </w:t>
            </w:r>
            <w:r w:rsidR="001B22D7" w:rsidRPr="00DC7B2B">
              <w:rPr>
                <w:rFonts w:asciiTheme="majorBidi" w:hAnsiTheme="majorBidi" w:cs="Times New Roman"/>
              </w:rPr>
              <w:t>Robert H. Smith Faculty of Agriculture</w:t>
            </w:r>
            <w:r w:rsidR="001B22D7" w:rsidRPr="00DC7B2B">
              <w:rPr>
                <w:rFonts w:asciiTheme="majorBidi" w:hAnsiTheme="majorBidi" w:cs="Times New Roman"/>
                <w:rtl/>
              </w:rPr>
              <w:t>,</w:t>
            </w:r>
            <w:r w:rsidR="00BD38A6" w:rsidRPr="00DC7B2B">
              <w:rPr>
                <w:rFonts w:asciiTheme="majorBidi" w:hAnsiTheme="majorBidi" w:cs="Times New Roman"/>
              </w:rPr>
              <w:t xml:space="preserve"> </w:t>
            </w:r>
            <w:r w:rsidR="001B22D7" w:rsidRPr="00DC7B2B">
              <w:rPr>
                <w:rFonts w:asciiTheme="majorBidi" w:hAnsiTheme="majorBidi" w:cs="Times New Roman"/>
              </w:rPr>
              <w:t>Food and Environment, The Hebrew University of Jerusalem</w:t>
            </w:r>
            <w:r w:rsidRPr="00DC7B2B">
              <w:rPr>
                <w:rFonts w:cs="Times New Roman"/>
              </w:rPr>
              <w:t xml:space="preserve">. </w:t>
            </w:r>
          </w:p>
          <w:p w14:paraId="651F83BF" w14:textId="77777777" w:rsidR="000B1E68" w:rsidRPr="00DC7B2B" w:rsidRDefault="000B1E68" w:rsidP="00BD38A6">
            <w:pPr>
              <w:bidi w:val="0"/>
              <w:rPr>
                <w:rFonts w:cs="Times New Roman"/>
              </w:rPr>
            </w:pPr>
            <w:r w:rsidRPr="00DC7B2B">
              <w:rPr>
                <w:rFonts w:cs="Times New Roman"/>
              </w:rPr>
              <w:t xml:space="preserve">Title of thesis: </w:t>
            </w:r>
            <w:r w:rsidR="001B22D7" w:rsidRPr="00DC7B2B">
              <w:rPr>
                <w:rFonts w:asciiTheme="majorBidi" w:hAnsiTheme="majorBidi" w:cs="Times New Roman"/>
              </w:rPr>
              <w:t xml:space="preserve">Mechanisms of multiple herbicide resistance in </w:t>
            </w:r>
            <w:r w:rsidR="001B22D7" w:rsidRPr="00DC7B2B">
              <w:rPr>
                <w:rFonts w:asciiTheme="majorBidi" w:hAnsiTheme="majorBidi" w:cs="Times New Roman"/>
                <w:i/>
                <w:iCs/>
              </w:rPr>
              <w:t>Lolium rigidum</w:t>
            </w:r>
          </w:p>
          <w:p w14:paraId="050E2AC1" w14:textId="77777777" w:rsidR="000B1E68" w:rsidRPr="00DC7B2B" w:rsidRDefault="00BD38A6" w:rsidP="00BD38A6">
            <w:pPr>
              <w:bidi w:val="0"/>
              <w:rPr>
                <w:rFonts w:cs="Times New Roman"/>
              </w:rPr>
            </w:pPr>
            <w:r w:rsidRPr="00DC7B2B">
              <w:rPr>
                <w:rFonts w:cs="Times New Roman"/>
              </w:rPr>
              <w:t>Advisor</w:t>
            </w:r>
            <w:r w:rsidR="000B1E68" w:rsidRPr="00DC7B2B">
              <w:rPr>
                <w:rFonts w:cs="Times New Roman"/>
              </w:rPr>
              <w:t>:</w:t>
            </w:r>
            <w:r w:rsidR="001B22D7" w:rsidRPr="00DC7B2B">
              <w:rPr>
                <w:rFonts w:cs="Times New Roman"/>
              </w:rPr>
              <w:t xml:space="preserve"> </w:t>
            </w:r>
            <w:r w:rsidR="001B22D7" w:rsidRPr="00DC7B2B">
              <w:rPr>
                <w:rFonts w:asciiTheme="majorBidi" w:hAnsiTheme="majorBidi" w:cs="Times New Roman"/>
              </w:rPr>
              <w:t>Prof. Baruch Rubin</w:t>
            </w:r>
          </w:p>
        </w:tc>
      </w:tr>
      <w:tr w:rsidR="000B1E68" w:rsidRPr="00DC7B2B" w14:paraId="70357496" w14:textId="77777777" w:rsidTr="00DC19A4">
        <w:tc>
          <w:tcPr>
            <w:tcW w:w="1908" w:type="dxa"/>
            <w:tcBorders>
              <w:bottom w:val="single" w:sz="4" w:space="0" w:color="auto"/>
            </w:tcBorders>
          </w:tcPr>
          <w:p w14:paraId="6A7E89B5" w14:textId="77777777" w:rsidR="000B1E68" w:rsidRPr="00DC7B2B" w:rsidRDefault="000B1E68" w:rsidP="00BD38A6">
            <w:pPr>
              <w:bidi w:val="0"/>
              <w:rPr>
                <w:rFonts w:asciiTheme="majorBidi" w:hAnsiTheme="majorBidi" w:cs="Times New Roman"/>
              </w:rPr>
            </w:pPr>
            <w:r w:rsidRPr="00DC7B2B">
              <w:rPr>
                <w:rFonts w:cs="Times New Roman"/>
              </w:rPr>
              <w:t>20</w:t>
            </w:r>
            <w:r w:rsidR="00296698" w:rsidRPr="00DC7B2B">
              <w:rPr>
                <w:rFonts w:cs="Times New Roman"/>
              </w:rPr>
              <w:t>12</w:t>
            </w:r>
            <w:r w:rsidRPr="00DC7B2B">
              <w:rPr>
                <w:rFonts w:cs="Times New Roman"/>
              </w:rPr>
              <w:t xml:space="preserve"> – 20</w:t>
            </w:r>
            <w:r w:rsidR="00296698" w:rsidRPr="00DC7B2B">
              <w:rPr>
                <w:rFonts w:cs="Times New Roman"/>
              </w:rPr>
              <w:t>17</w:t>
            </w:r>
          </w:p>
        </w:tc>
        <w:tc>
          <w:tcPr>
            <w:tcW w:w="8054" w:type="dxa"/>
            <w:tcBorders>
              <w:bottom w:val="single" w:sz="4" w:space="0" w:color="auto"/>
            </w:tcBorders>
          </w:tcPr>
          <w:p w14:paraId="1375C484" w14:textId="77777777" w:rsidR="001B22D7" w:rsidRPr="00DC7B2B" w:rsidRDefault="000B1E68" w:rsidP="00BD38A6">
            <w:pPr>
              <w:bidi w:val="0"/>
              <w:rPr>
                <w:rFonts w:cs="Times New Roman"/>
              </w:rPr>
            </w:pPr>
            <w:r w:rsidRPr="00DC7B2B">
              <w:rPr>
                <w:rFonts w:cs="Times New Roman"/>
              </w:rPr>
              <w:t>Ph</w:t>
            </w:r>
            <w:r w:rsidR="006D4669" w:rsidRPr="00DC7B2B">
              <w:rPr>
                <w:rFonts w:cs="Times New Roman"/>
              </w:rPr>
              <w:t>.</w:t>
            </w:r>
            <w:r w:rsidRPr="00DC7B2B">
              <w:rPr>
                <w:rFonts w:cs="Times New Roman"/>
              </w:rPr>
              <w:t>D</w:t>
            </w:r>
            <w:r w:rsidR="00BD38A6" w:rsidRPr="00DC7B2B">
              <w:rPr>
                <w:rFonts w:cs="Times New Roman"/>
              </w:rPr>
              <w:t>.</w:t>
            </w:r>
            <w:r w:rsidR="001B22D7" w:rsidRPr="00DC7B2B">
              <w:rPr>
                <w:rFonts w:cs="Times New Roman"/>
              </w:rPr>
              <w:t xml:space="preserve"> in Institute of Plant Sciences and Genetics in Agriculture at </w:t>
            </w:r>
            <w:r w:rsidR="001B22D7" w:rsidRPr="00DC7B2B">
              <w:rPr>
                <w:rFonts w:asciiTheme="majorBidi" w:hAnsiTheme="majorBidi" w:cs="Times New Roman"/>
              </w:rPr>
              <w:t>Robert H. Smith Faculty of Agriculture</w:t>
            </w:r>
            <w:r w:rsidR="001B22D7" w:rsidRPr="00DC7B2B">
              <w:rPr>
                <w:rFonts w:asciiTheme="majorBidi" w:hAnsiTheme="majorBidi" w:cs="Times New Roman"/>
                <w:rtl/>
              </w:rPr>
              <w:t xml:space="preserve">, </w:t>
            </w:r>
            <w:r w:rsidR="001B22D7" w:rsidRPr="00DC7B2B">
              <w:rPr>
                <w:rFonts w:asciiTheme="majorBidi" w:hAnsiTheme="majorBidi" w:cs="Times New Roman"/>
              </w:rPr>
              <w:t>Food and Environment, The Hebrew University of Jerusalem</w:t>
            </w:r>
            <w:r w:rsidR="001B22D7" w:rsidRPr="00DC7B2B">
              <w:rPr>
                <w:rFonts w:cs="Times New Roman"/>
              </w:rPr>
              <w:t xml:space="preserve">. </w:t>
            </w:r>
          </w:p>
          <w:p w14:paraId="2800B4AD" w14:textId="77777777" w:rsidR="000B1E68" w:rsidRPr="00DC7B2B" w:rsidRDefault="000B1E68" w:rsidP="00BD38A6">
            <w:pPr>
              <w:bidi w:val="0"/>
              <w:rPr>
                <w:rFonts w:cs="Times New Roman"/>
              </w:rPr>
            </w:pPr>
            <w:r w:rsidRPr="00DC7B2B">
              <w:rPr>
                <w:rFonts w:cs="Times New Roman"/>
              </w:rPr>
              <w:t xml:space="preserve">Title of thesis: </w:t>
            </w:r>
            <w:r w:rsidR="0025422A" w:rsidRPr="00DC7B2B">
              <w:rPr>
                <w:rFonts w:asciiTheme="majorBidi" w:hAnsiTheme="majorBidi" w:cs="Times New Roman"/>
              </w:rPr>
              <w:t>Evolution of molecular and biochemical mechanisms endowing temperature-dependent non-target site resistance to ACCase inhibitors in grass weeds</w:t>
            </w:r>
            <w:r w:rsidR="001B22D7" w:rsidRPr="00DC7B2B">
              <w:rPr>
                <w:rFonts w:asciiTheme="majorBidi" w:hAnsiTheme="majorBidi" w:cs="Times New Roman"/>
              </w:rPr>
              <w:t>.</w:t>
            </w:r>
          </w:p>
          <w:p w14:paraId="3E201795" w14:textId="77777777" w:rsidR="000B1E68" w:rsidRPr="00DC7B2B" w:rsidRDefault="00BD38A6" w:rsidP="00BD38A6">
            <w:pPr>
              <w:bidi w:val="0"/>
              <w:rPr>
                <w:rFonts w:cs="Times New Roman"/>
              </w:rPr>
            </w:pPr>
            <w:r w:rsidRPr="00DC7B2B">
              <w:rPr>
                <w:rFonts w:cs="Times New Roman"/>
              </w:rPr>
              <w:t>Advisor</w:t>
            </w:r>
            <w:r w:rsidR="000B1E68" w:rsidRPr="00DC7B2B">
              <w:rPr>
                <w:rFonts w:cs="Times New Roman"/>
              </w:rPr>
              <w:t>:</w:t>
            </w:r>
            <w:r w:rsidR="00296698" w:rsidRPr="00DC7B2B">
              <w:rPr>
                <w:rFonts w:asciiTheme="majorBidi" w:hAnsiTheme="majorBidi" w:cs="Times New Roman"/>
              </w:rPr>
              <w:t xml:space="preserve"> Prof. Baruch Rubin and Prof. Zvi Peleg</w:t>
            </w:r>
          </w:p>
        </w:tc>
      </w:tr>
      <w:tr w:rsidR="00B51642" w:rsidRPr="00DC7B2B" w14:paraId="5D933108" w14:textId="77777777" w:rsidTr="00DC19A4">
        <w:trPr>
          <w:trHeight w:val="368"/>
        </w:trPr>
        <w:tc>
          <w:tcPr>
            <w:tcW w:w="1908" w:type="dxa"/>
            <w:tcBorders>
              <w:top w:val="single" w:sz="4" w:space="0" w:color="auto"/>
              <w:bottom w:val="single" w:sz="4" w:space="0" w:color="auto"/>
            </w:tcBorders>
          </w:tcPr>
          <w:p w14:paraId="4DC686F1" w14:textId="77777777" w:rsidR="00B51642" w:rsidRPr="00DC7B2B" w:rsidRDefault="00B51642" w:rsidP="00BD38A6">
            <w:pPr>
              <w:bidi w:val="0"/>
              <w:rPr>
                <w:rFonts w:cs="Times New Roman"/>
              </w:rPr>
            </w:pPr>
          </w:p>
        </w:tc>
        <w:tc>
          <w:tcPr>
            <w:tcW w:w="8054" w:type="dxa"/>
            <w:tcBorders>
              <w:top w:val="single" w:sz="4" w:space="0" w:color="auto"/>
              <w:bottom w:val="single" w:sz="4" w:space="0" w:color="auto"/>
            </w:tcBorders>
          </w:tcPr>
          <w:p w14:paraId="5433AD7B" w14:textId="77777777" w:rsidR="00B51642" w:rsidRPr="00DC7B2B" w:rsidRDefault="00B51642" w:rsidP="00BD38A6">
            <w:pPr>
              <w:bidi w:val="0"/>
              <w:rPr>
                <w:rFonts w:cs="Times New Roman"/>
              </w:rPr>
            </w:pPr>
          </w:p>
        </w:tc>
      </w:tr>
      <w:tr w:rsidR="000B1E68" w:rsidRPr="00DC7B2B" w14:paraId="17BDBC7B" w14:textId="77777777" w:rsidTr="00DC19A4">
        <w:tc>
          <w:tcPr>
            <w:tcW w:w="1908" w:type="dxa"/>
            <w:tcBorders>
              <w:top w:val="single" w:sz="4" w:space="0" w:color="auto"/>
              <w:bottom w:val="single" w:sz="4" w:space="0" w:color="auto"/>
            </w:tcBorders>
          </w:tcPr>
          <w:p w14:paraId="72CCE894" w14:textId="77777777" w:rsidR="000B1E68" w:rsidRPr="00DC7B2B" w:rsidRDefault="000B1E68" w:rsidP="00A43797">
            <w:pPr>
              <w:bidi w:val="0"/>
              <w:rPr>
                <w:rFonts w:asciiTheme="majorBidi" w:hAnsiTheme="majorBidi" w:cs="Times New Roman"/>
              </w:rPr>
            </w:pPr>
            <w:r w:rsidRPr="00DC7B2B">
              <w:rPr>
                <w:rFonts w:cs="Times New Roman"/>
              </w:rPr>
              <w:t>20</w:t>
            </w:r>
            <w:r w:rsidR="00296698" w:rsidRPr="00DC7B2B">
              <w:rPr>
                <w:rFonts w:cs="Times New Roman"/>
              </w:rPr>
              <w:t>16</w:t>
            </w:r>
            <w:r w:rsidRPr="00DC7B2B">
              <w:rPr>
                <w:rFonts w:cs="Times New Roman"/>
              </w:rPr>
              <w:t xml:space="preserve"> – </w:t>
            </w:r>
            <w:r w:rsidR="00A43797" w:rsidRPr="00DC7B2B">
              <w:rPr>
                <w:rFonts w:cs="Times New Roman" w:hint="cs"/>
                <w:rtl/>
              </w:rPr>
              <w:t>2019</w:t>
            </w:r>
          </w:p>
        </w:tc>
        <w:tc>
          <w:tcPr>
            <w:tcW w:w="8054" w:type="dxa"/>
            <w:tcBorders>
              <w:top w:val="single" w:sz="4" w:space="0" w:color="auto"/>
              <w:bottom w:val="single" w:sz="4" w:space="0" w:color="auto"/>
            </w:tcBorders>
          </w:tcPr>
          <w:p w14:paraId="3A036C74" w14:textId="77777777" w:rsidR="00296698" w:rsidRPr="00DC7B2B" w:rsidRDefault="000B1E68" w:rsidP="00881529">
            <w:pPr>
              <w:bidi w:val="0"/>
              <w:rPr>
                <w:rFonts w:asciiTheme="majorBidi" w:hAnsiTheme="majorBidi" w:cs="Times New Roman"/>
              </w:rPr>
            </w:pPr>
            <w:r w:rsidRPr="00DC7B2B">
              <w:rPr>
                <w:rFonts w:cs="Times New Roman"/>
              </w:rPr>
              <w:t>Post</w:t>
            </w:r>
            <w:r w:rsidR="006D4669" w:rsidRPr="00DC7B2B">
              <w:rPr>
                <w:rFonts w:cs="Times New Roman"/>
              </w:rPr>
              <w:t>doctoral</w:t>
            </w:r>
            <w:r w:rsidRPr="00DC7B2B">
              <w:rPr>
                <w:rFonts w:cs="Times New Roman"/>
              </w:rPr>
              <w:t xml:space="preserve"> </w:t>
            </w:r>
            <w:r w:rsidR="00881529" w:rsidRPr="00DC7B2B">
              <w:rPr>
                <w:rFonts w:cs="Times New Roman"/>
              </w:rPr>
              <w:t xml:space="preserve">fellowship </w:t>
            </w:r>
            <w:r w:rsidRPr="00DC7B2B">
              <w:rPr>
                <w:rFonts w:cs="Times New Roman"/>
              </w:rPr>
              <w:t xml:space="preserve">at </w:t>
            </w:r>
            <w:r w:rsidR="00F83F45" w:rsidRPr="00DC7B2B">
              <w:rPr>
                <w:rFonts w:asciiTheme="majorBidi" w:hAnsiTheme="majorBidi" w:cs="Times New Roman"/>
              </w:rPr>
              <w:t>Department of Plant Sciences,</w:t>
            </w:r>
            <w:r w:rsidR="00F83F45" w:rsidRPr="00DC7B2B">
              <w:rPr>
                <w:rFonts w:cs="Times New Roman"/>
              </w:rPr>
              <w:t xml:space="preserve"> </w:t>
            </w:r>
            <w:r w:rsidR="00296698" w:rsidRPr="00DC7B2B">
              <w:rPr>
                <w:rFonts w:asciiTheme="majorBidi" w:hAnsiTheme="majorBidi" w:cs="Times New Roman"/>
              </w:rPr>
              <w:t>University of California – Davis</w:t>
            </w:r>
            <w:r w:rsidR="00F83F45" w:rsidRPr="00DC7B2B">
              <w:rPr>
                <w:rFonts w:asciiTheme="majorBidi" w:hAnsiTheme="majorBidi" w:cs="Times New Roman"/>
              </w:rPr>
              <w:t xml:space="preserve"> </w:t>
            </w:r>
            <w:r w:rsidRPr="00DC7B2B">
              <w:rPr>
                <w:rFonts w:cs="Times New Roman"/>
              </w:rPr>
              <w:t xml:space="preserve">with </w:t>
            </w:r>
            <w:r w:rsidR="00296698" w:rsidRPr="00DC7B2B">
              <w:rPr>
                <w:rFonts w:asciiTheme="majorBidi" w:hAnsiTheme="majorBidi" w:cs="Times New Roman"/>
              </w:rPr>
              <w:t>Prof. Marie Jasieniuk.</w:t>
            </w:r>
          </w:p>
          <w:p w14:paraId="30646D31" w14:textId="77777777" w:rsidR="000B1E68" w:rsidRPr="00DC7B2B" w:rsidRDefault="000B1E68" w:rsidP="00BD38A6">
            <w:pPr>
              <w:bidi w:val="0"/>
              <w:rPr>
                <w:rFonts w:cs="Times New Roman"/>
              </w:rPr>
            </w:pPr>
            <w:r w:rsidRPr="00DC7B2B">
              <w:rPr>
                <w:rFonts w:cs="Times New Roman"/>
              </w:rPr>
              <w:t>Research subject</w:t>
            </w:r>
            <w:r w:rsidR="006D4669" w:rsidRPr="00DC7B2B">
              <w:rPr>
                <w:rFonts w:cs="Times New Roman"/>
              </w:rPr>
              <w:t>:</w:t>
            </w:r>
            <w:r w:rsidR="00296698" w:rsidRPr="00DC7B2B">
              <w:t xml:space="preserve"> Elucidating the e</w:t>
            </w:r>
            <w:r w:rsidR="00296698" w:rsidRPr="00DC7B2B">
              <w:rPr>
                <w:rFonts w:cs="Times New Roman"/>
              </w:rPr>
              <w:t>ffect of elevated CO</w:t>
            </w:r>
            <w:r w:rsidR="00296698" w:rsidRPr="00DC7B2B">
              <w:rPr>
                <w:rFonts w:cs="Times New Roman"/>
                <w:vertAlign w:val="subscript"/>
              </w:rPr>
              <w:t>2</w:t>
            </w:r>
            <w:r w:rsidR="00296698" w:rsidRPr="00DC7B2B">
              <w:rPr>
                <w:rFonts w:cs="Times New Roman"/>
              </w:rPr>
              <w:t xml:space="preserve"> levels and increased temperatures on glyphosate efficacy</w:t>
            </w:r>
          </w:p>
        </w:tc>
      </w:tr>
    </w:tbl>
    <w:p w14:paraId="64F47FB1" w14:textId="77777777" w:rsidR="00B51642" w:rsidRPr="00DC7B2B" w:rsidRDefault="00B51642" w:rsidP="00BD38A6">
      <w:pPr>
        <w:bidi w:val="0"/>
        <w:spacing w:line="360" w:lineRule="auto"/>
        <w:ind w:left="27" w:hanging="18"/>
        <w:rPr>
          <w:rFonts w:ascii="Arial" w:hAnsi="Arial"/>
          <w:b/>
          <w:bCs/>
          <w:u w:val="single"/>
        </w:rPr>
      </w:pPr>
    </w:p>
    <w:p w14:paraId="12D38E4F" w14:textId="77777777" w:rsidR="0025422A" w:rsidRPr="00DC7B2B" w:rsidRDefault="004A52C8" w:rsidP="00BD38A6">
      <w:pPr>
        <w:numPr>
          <w:ilvl w:val="0"/>
          <w:numId w:val="15"/>
        </w:numPr>
        <w:bidi w:val="0"/>
        <w:spacing w:line="360" w:lineRule="auto"/>
        <w:rPr>
          <w:rFonts w:ascii="Arial" w:hAnsi="Arial"/>
          <w:b/>
          <w:bCs/>
          <w:color w:val="3333CC"/>
          <w:u w:val="single"/>
        </w:rPr>
      </w:pPr>
      <w:r w:rsidRPr="00DC7B2B">
        <w:rPr>
          <w:rFonts w:ascii="Arial" w:hAnsi="Arial"/>
          <w:b/>
          <w:bCs/>
          <w:color w:val="3333CC"/>
          <w:u w:val="single"/>
        </w:rPr>
        <w:t>Positions Held and Academic Status</w:t>
      </w:r>
    </w:p>
    <w:tbl>
      <w:tblPr>
        <w:tblW w:w="0" w:type="auto"/>
        <w:tblLook w:val="04A0" w:firstRow="1" w:lastRow="0" w:firstColumn="1" w:lastColumn="0" w:noHBand="0" w:noVBand="1"/>
      </w:tblPr>
      <w:tblGrid>
        <w:gridCol w:w="1961"/>
        <w:gridCol w:w="7759"/>
      </w:tblGrid>
      <w:tr w:rsidR="00881529" w:rsidRPr="00DC7B2B" w14:paraId="24D99984" w14:textId="77777777" w:rsidTr="00881529">
        <w:tc>
          <w:tcPr>
            <w:tcW w:w="1961" w:type="dxa"/>
            <w:tcBorders>
              <w:top w:val="single" w:sz="4" w:space="0" w:color="auto"/>
              <w:bottom w:val="single" w:sz="4" w:space="0" w:color="auto"/>
            </w:tcBorders>
            <w:shd w:val="clear" w:color="auto" w:fill="F2F2F2" w:themeFill="background1" w:themeFillShade="F2"/>
          </w:tcPr>
          <w:p w14:paraId="59071A7B" w14:textId="77777777" w:rsidR="00881529" w:rsidRPr="00DC7B2B" w:rsidRDefault="00881529" w:rsidP="00152EAB">
            <w:pPr>
              <w:bidi w:val="0"/>
              <w:spacing w:line="360" w:lineRule="auto"/>
              <w:rPr>
                <w:rFonts w:asciiTheme="majorBidi" w:hAnsiTheme="majorBidi" w:cs="Times New Roman"/>
                <w:b/>
                <w:bCs/>
              </w:rPr>
            </w:pPr>
            <w:r w:rsidRPr="00DC7B2B">
              <w:rPr>
                <w:rFonts w:asciiTheme="majorBidi" w:hAnsiTheme="majorBidi" w:cs="Times New Roman"/>
                <w:b/>
                <w:bCs/>
              </w:rPr>
              <w:t>Dates</w:t>
            </w:r>
          </w:p>
        </w:tc>
        <w:tc>
          <w:tcPr>
            <w:tcW w:w="7759" w:type="dxa"/>
            <w:tcBorders>
              <w:top w:val="single" w:sz="4" w:space="0" w:color="auto"/>
              <w:bottom w:val="single" w:sz="4" w:space="0" w:color="auto"/>
            </w:tcBorders>
            <w:shd w:val="clear" w:color="auto" w:fill="F2F2F2" w:themeFill="background1" w:themeFillShade="F2"/>
          </w:tcPr>
          <w:p w14:paraId="008FB9DA" w14:textId="77777777" w:rsidR="00881529" w:rsidRPr="00DC7B2B" w:rsidRDefault="00881529" w:rsidP="00152EAB">
            <w:pPr>
              <w:bidi w:val="0"/>
              <w:spacing w:line="360" w:lineRule="auto"/>
              <w:rPr>
                <w:rFonts w:asciiTheme="majorBidi" w:hAnsiTheme="majorBidi" w:cs="Times New Roman"/>
                <w:b/>
                <w:bCs/>
              </w:rPr>
            </w:pPr>
            <w:r w:rsidRPr="00DC7B2B">
              <w:rPr>
                <w:rFonts w:asciiTheme="majorBidi" w:hAnsiTheme="majorBidi" w:cs="Times New Roman"/>
                <w:b/>
                <w:bCs/>
              </w:rPr>
              <w:t>Description</w:t>
            </w:r>
          </w:p>
        </w:tc>
      </w:tr>
      <w:tr w:rsidR="00881529" w:rsidRPr="00DC7B2B" w14:paraId="538929F6" w14:textId="77777777" w:rsidTr="00881529">
        <w:tc>
          <w:tcPr>
            <w:tcW w:w="1961" w:type="dxa"/>
            <w:tcBorders>
              <w:top w:val="single" w:sz="4" w:space="0" w:color="auto"/>
              <w:bottom w:val="single" w:sz="4" w:space="0" w:color="auto"/>
            </w:tcBorders>
          </w:tcPr>
          <w:p w14:paraId="4AE33512" w14:textId="77777777" w:rsidR="00881529" w:rsidRPr="00DC7B2B" w:rsidRDefault="00881529" w:rsidP="00881529">
            <w:pPr>
              <w:bidi w:val="0"/>
              <w:rPr>
                <w:rFonts w:asciiTheme="majorBidi" w:hAnsiTheme="majorBidi" w:cs="Times New Roman"/>
              </w:rPr>
            </w:pPr>
            <w:r w:rsidRPr="00DC7B2B">
              <w:rPr>
                <w:rFonts w:cs="Times New Roman"/>
              </w:rPr>
              <w:t>2019 – Present</w:t>
            </w:r>
          </w:p>
        </w:tc>
        <w:tc>
          <w:tcPr>
            <w:tcW w:w="7759" w:type="dxa"/>
            <w:tcBorders>
              <w:top w:val="single" w:sz="4" w:space="0" w:color="auto"/>
              <w:bottom w:val="single" w:sz="4" w:space="0" w:color="auto"/>
            </w:tcBorders>
          </w:tcPr>
          <w:p w14:paraId="0977C9E6" w14:textId="77777777" w:rsidR="00881529" w:rsidRPr="00DC7B2B" w:rsidRDefault="00881529" w:rsidP="00832AE3">
            <w:pPr>
              <w:bidi w:val="0"/>
              <w:rPr>
                <w:rFonts w:asciiTheme="majorBidi" w:hAnsiTheme="majorBidi" w:cs="Times New Roman"/>
              </w:rPr>
            </w:pPr>
            <w:r w:rsidRPr="00DC7B2B">
              <w:rPr>
                <w:rFonts w:cs="Times New Roman"/>
              </w:rPr>
              <w:t xml:space="preserve">Research Scientist at the </w:t>
            </w:r>
            <w:r w:rsidRPr="00DC7B2B">
              <w:rPr>
                <w:rFonts w:asciiTheme="majorBidi" w:hAnsiTheme="majorBidi" w:cs="Times New Roman"/>
              </w:rPr>
              <w:t xml:space="preserve">Department of Plant Pathology and Weed Research, </w:t>
            </w:r>
            <w:r w:rsidR="004B76E0" w:rsidRPr="00DC7B2B">
              <w:rPr>
                <w:rFonts w:asciiTheme="majorBidi" w:hAnsiTheme="majorBidi" w:cs="Times New Roman"/>
              </w:rPr>
              <w:t>Newe-</w:t>
            </w:r>
            <w:r w:rsidR="00832AE3" w:rsidRPr="00DC7B2B">
              <w:rPr>
                <w:rFonts w:asciiTheme="majorBidi" w:hAnsiTheme="majorBidi" w:cs="Times New Roman"/>
              </w:rPr>
              <w:t xml:space="preserve">Yaar, </w:t>
            </w:r>
            <w:r w:rsidRPr="00DC7B2B">
              <w:rPr>
                <w:rFonts w:asciiTheme="majorBidi" w:hAnsiTheme="majorBidi" w:cs="Times New Roman"/>
              </w:rPr>
              <w:t>Agricultural Research Organization-Volcani Center</w:t>
            </w:r>
          </w:p>
        </w:tc>
      </w:tr>
    </w:tbl>
    <w:p w14:paraId="501B9F0E" w14:textId="77777777" w:rsidR="00881529" w:rsidRPr="00DC7B2B" w:rsidRDefault="00881529" w:rsidP="00881529">
      <w:pPr>
        <w:bidi w:val="0"/>
        <w:spacing w:line="360" w:lineRule="auto"/>
        <w:rPr>
          <w:rFonts w:ascii="Arial" w:hAnsi="Arial"/>
          <w:b/>
          <w:bCs/>
          <w:color w:val="3333CC"/>
          <w:u w:val="single"/>
        </w:rPr>
      </w:pPr>
    </w:p>
    <w:p w14:paraId="4EB1AA03" w14:textId="77777777" w:rsidR="0025422A" w:rsidRPr="00DC7B2B" w:rsidRDefault="00525BB3" w:rsidP="00BD38A6">
      <w:pPr>
        <w:numPr>
          <w:ilvl w:val="0"/>
          <w:numId w:val="15"/>
        </w:numPr>
        <w:bidi w:val="0"/>
        <w:spacing w:line="360" w:lineRule="auto"/>
        <w:rPr>
          <w:rFonts w:ascii="Arial" w:hAnsi="Arial"/>
          <w:b/>
          <w:bCs/>
          <w:color w:val="3333CC"/>
          <w:u w:val="single"/>
        </w:rPr>
      </w:pPr>
      <w:r w:rsidRPr="00DC7B2B">
        <w:rPr>
          <w:rFonts w:ascii="Arial" w:hAnsi="Arial"/>
          <w:b/>
          <w:bCs/>
          <w:color w:val="3333CC"/>
          <w:u w:val="single"/>
        </w:rPr>
        <w:t xml:space="preserve">Teaching </w:t>
      </w:r>
      <w:r w:rsidR="00FB3D52" w:rsidRPr="00DC7B2B">
        <w:rPr>
          <w:rFonts w:ascii="Arial" w:hAnsi="Arial"/>
          <w:b/>
          <w:bCs/>
          <w:color w:val="3333CC"/>
          <w:u w:val="single"/>
        </w:rPr>
        <w:t>Experience / Guiding Students</w:t>
      </w:r>
      <w:r w:rsidR="004A52C8" w:rsidRPr="00DC7B2B">
        <w:rPr>
          <w:rFonts w:ascii="Arial" w:hAnsi="Arial"/>
          <w:b/>
          <w:bCs/>
          <w:color w:val="3333CC"/>
          <w:u w:val="single"/>
        </w:rPr>
        <w:t xml:space="preserve"> </w:t>
      </w:r>
    </w:p>
    <w:p w14:paraId="10D40B56" w14:textId="77777777" w:rsidR="00B91718" w:rsidRPr="00DC7B2B" w:rsidRDefault="00B91718" w:rsidP="00BD38A6">
      <w:pPr>
        <w:bidi w:val="0"/>
        <w:spacing w:line="360" w:lineRule="auto"/>
        <w:ind w:left="360" w:hanging="360"/>
        <w:rPr>
          <w:rFonts w:ascii="Arial" w:hAnsi="Arial"/>
          <w:b/>
          <w:bCs/>
          <w:u w:val="single"/>
        </w:rPr>
      </w:pPr>
    </w:p>
    <w:p w14:paraId="31C39857" w14:textId="77777777" w:rsidR="00B91718" w:rsidRPr="00DC7B2B" w:rsidRDefault="00B91718" w:rsidP="00BD38A6">
      <w:pPr>
        <w:numPr>
          <w:ilvl w:val="0"/>
          <w:numId w:val="1"/>
        </w:numPr>
        <w:bidi w:val="0"/>
        <w:spacing w:line="360" w:lineRule="auto"/>
        <w:rPr>
          <w:rFonts w:ascii="Arial" w:hAnsi="Arial"/>
          <w:u w:val="single"/>
        </w:rPr>
      </w:pPr>
      <w:r w:rsidRPr="00DC7B2B">
        <w:rPr>
          <w:rFonts w:ascii="Arial" w:hAnsi="Arial"/>
          <w:u w:val="single"/>
        </w:rPr>
        <w:t>Academic Contribution:</w:t>
      </w:r>
    </w:p>
    <w:p w14:paraId="37B820FD" w14:textId="77777777" w:rsidR="00F83F45" w:rsidRPr="00DC7B2B" w:rsidRDefault="00793BF5" w:rsidP="00FE3786">
      <w:pPr>
        <w:pStyle w:val="ListParagraph"/>
        <w:numPr>
          <w:ilvl w:val="0"/>
          <w:numId w:val="1"/>
        </w:numPr>
        <w:bidi w:val="0"/>
        <w:spacing w:line="360" w:lineRule="auto"/>
        <w:rPr>
          <w:rFonts w:ascii="Arial" w:hAnsi="Arial" w:cs="Arial"/>
          <w:u w:val="single"/>
        </w:rPr>
      </w:pPr>
      <w:r w:rsidRPr="00DC7B2B">
        <w:rPr>
          <w:rFonts w:ascii="Arial" w:hAnsi="Arial" w:cs="Arial"/>
          <w:color w:val="000000"/>
          <w:u w:val="single"/>
        </w:rPr>
        <w:lastRenderedPageBreak/>
        <w:t xml:space="preserve">Guidance of </w:t>
      </w:r>
      <w:r w:rsidR="00FE3786">
        <w:rPr>
          <w:rFonts w:ascii="Arial" w:hAnsi="Arial" w:cs="Arial"/>
          <w:color w:val="000000"/>
          <w:u w:val="single"/>
        </w:rPr>
        <w:t>M</w:t>
      </w:r>
      <w:r w:rsidRPr="00DC7B2B">
        <w:rPr>
          <w:rFonts w:ascii="Arial" w:hAnsi="Arial" w:cs="Arial"/>
          <w:color w:val="000000"/>
          <w:u w:val="single"/>
        </w:rPr>
        <w:t>.</w:t>
      </w:r>
      <w:r w:rsidR="00FE3786">
        <w:rPr>
          <w:rFonts w:ascii="Arial" w:hAnsi="Arial" w:cs="Arial"/>
          <w:color w:val="000000"/>
          <w:u w:val="single"/>
        </w:rPr>
        <w:t>Sc</w:t>
      </w:r>
      <w:r w:rsidRPr="00DC7B2B">
        <w:rPr>
          <w:rFonts w:ascii="Arial" w:hAnsi="Arial" w:cs="Arial"/>
          <w:color w:val="000000"/>
          <w:u w:val="single"/>
        </w:rPr>
        <w:t>. Students:</w:t>
      </w:r>
    </w:p>
    <w:tbl>
      <w:tblPr>
        <w:tblW w:w="9781" w:type="dxa"/>
        <w:tblLook w:val="04A0" w:firstRow="1" w:lastRow="0" w:firstColumn="1" w:lastColumn="0" w:noHBand="0" w:noVBand="1"/>
      </w:tblPr>
      <w:tblGrid>
        <w:gridCol w:w="1418"/>
        <w:gridCol w:w="2126"/>
        <w:gridCol w:w="4715"/>
        <w:gridCol w:w="1522"/>
      </w:tblGrid>
      <w:tr w:rsidR="00D9556B" w:rsidRPr="00DC7B2B" w14:paraId="2E006C9F" w14:textId="77777777" w:rsidTr="00A02F13">
        <w:tc>
          <w:tcPr>
            <w:tcW w:w="1418" w:type="dxa"/>
            <w:tcBorders>
              <w:top w:val="single" w:sz="4" w:space="0" w:color="auto"/>
              <w:bottom w:val="single" w:sz="4" w:space="0" w:color="auto"/>
            </w:tcBorders>
            <w:shd w:val="clear" w:color="auto" w:fill="F2F2F2" w:themeFill="background1" w:themeFillShade="F2"/>
          </w:tcPr>
          <w:p w14:paraId="2DD66C84" w14:textId="77777777" w:rsidR="00F20E69" w:rsidRPr="00DC7B2B" w:rsidRDefault="00F20E69" w:rsidP="00152EAB">
            <w:pPr>
              <w:bidi w:val="0"/>
              <w:rPr>
                <w:rFonts w:asciiTheme="majorBidi" w:hAnsiTheme="majorBidi" w:cs="Times New Roman"/>
                <w:b/>
                <w:bCs/>
              </w:rPr>
            </w:pPr>
            <w:r w:rsidRPr="00DC7B2B">
              <w:rPr>
                <w:rFonts w:asciiTheme="majorBidi" w:hAnsiTheme="majorBidi" w:cs="Times New Roman"/>
                <w:b/>
                <w:bCs/>
              </w:rPr>
              <w:t>Graduation date</w:t>
            </w:r>
          </w:p>
        </w:tc>
        <w:tc>
          <w:tcPr>
            <w:tcW w:w="2126" w:type="dxa"/>
            <w:tcBorders>
              <w:top w:val="single" w:sz="4" w:space="0" w:color="auto"/>
              <w:bottom w:val="single" w:sz="4" w:space="0" w:color="auto"/>
            </w:tcBorders>
            <w:shd w:val="clear" w:color="auto" w:fill="F2F2F2" w:themeFill="background1" w:themeFillShade="F2"/>
          </w:tcPr>
          <w:p w14:paraId="160DDF4B" w14:textId="77777777" w:rsidR="00F20E69" w:rsidRPr="00DC7B2B" w:rsidRDefault="00F20E69" w:rsidP="00152EAB">
            <w:pPr>
              <w:bidi w:val="0"/>
              <w:spacing w:line="360" w:lineRule="auto"/>
              <w:rPr>
                <w:rFonts w:asciiTheme="majorBidi" w:hAnsiTheme="majorBidi" w:cs="Times New Roman"/>
                <w:b/>
                <w:bCs/>
              </w:rPr>
            </w:pPr>
            <w:r w:rsidRPr="00DC7B2B">
              <w:rPr>
                <w:rFonts w:asciiTheme="majorBidi" w:hAnsiTheme="majorBidi" w:cs="Times New Roman"/>
                <w:b/>
                <w:bCs/>
              </w:rPr>
              <w:t>Name</w:t>
            </w:r>
          </w:p>
        </w:tc>
        <w:tc>
          <w:tcPr>
            <w:tcW w:w="4715" w:type="dxa"/>
            <w:tcBorders>
              <w:top w:val="single" w:sz="4" w:space="0" w:color="auto"/>
              <w:bottom w:val="single" w:sz="4" w:space="0" w:color="auto"/>
            </w:tcBorders>
            <w:shd w:val="clear" w:color="auto" w:fill="F2F2F2" w:themeFill="background1" w:themeFillShade="F2"/>
          </w:tcPr>
          <w:p w14:paraId="2D3C03D5" w14:textId="77777777" w:rsidR="00F20E69" w:rsidRPr="00DC7B2B" w:rsidRDefault="00F20E69" w:rsidP="00152EAB">
            <w:pPr>
              <w:bidi w:val="0"/>
              <w:spacing w:line="360" w:lineRule="auto"/>
              <w:rPr>
                <w:rFonts w:asciiTheme="majorBidi" w:hAnsiTheme="majorBidi" w:cs="Times New Roman"/>
                <w:b/>
                <w:bCs/>
              </w:rPr>
            </w:pPr>
            <w:r w:rsidRPr="00DC7B2B">
              <w:rPr>
                <w:rFonts w:asciiTheme="majorBidi" w:hAnsiTheme="majorBidi" w:cs="Times New Roman"/>
                <w:b/>
                <w:bCs/>
              </w:rPr>
              <w:t>Title of thesis</w:t>
            </w:r>
          </w:p>
        </w:tc>
        <w:tc>
          <w:tcPr>
            <w:tcW w:w="1522" w:type="dxa"/>
            <w:tcBorders>
              <w:top w:val="single" w:sz="4" w:space="0" w:color="auto"/>
              <w:bottom w:val="single" w:sz="4" w:space="0" w:color="auto"/>
            </w:tcBorders>
            <w:shd w:val="clear" w:color="auto" w:fill="F2F2F2" w:themeFill="background1" w:themeFillShade="F2"/>
          </w:tcPr>
          <w:p w14:paraId="726BD612" w14:textId="77777777" w:rsidR="00F20E69" w:rsidRPr="00DC7B2B" w:rsidRDefault="00F20E69" w:rsidP="00152EAB">
            <w:pPr>
              <w:bidi w:val="0"/>
              <w:spacing w:line="360" w:lineRule="auto"/>
              <w:rPr>
                <w:rFonts w:asciiTheme="majorBidi" w:hAnsiTheme="majorBidi" w:cs="Times New Roman"/>
                <w:b/>
                <w:bCs/>
              </w:rPr>
            </w:pPr>
            <w:r w:rsidRPr="00DC7B2B">
              <w:rPr>
                <w:rFonts w:asciiTheme="majorBidi" w:hAnsiTheme="majorBidi" w:cs="Times New Roman"/>
                <w:b/>
                <w:bCs/>
              </w:rPr>
              <w:t>Guidance with</w:t>
            </w:r>
          </w:p>
        </w:tc>
      </w:tr>
      <w:tr w:rsidR="00FE3786" w:rsidRPr="00DC7B2B" w14:paraId="7C9DC36D" w14:textId="77777777" w:rsidTr="00A02F13">
        <w:tc>
          <w:tcPr>
            <w:tcW w:w="1418" w:type="dxa"/>
            <w:tcBorders>
              <w:top w:val="single" w:sz="4" w:space="0" w:color="auto"/>
              <w:bottom w:val="single" w:sz="4" w:space="0" w:color="auto"/>
            </w:tcBorders>
          </w:tcPr>
          <w:p w14:paraId="0EB9224F" w14:textId="77777777" w:rsidR="00FE3786" w:rsidRPr="00DC7B2B" w:rsidRDefault="00FE3786" w:rsidP="00FE3786">
            <w:pPr>
              <w:bidi w:val="0"/>
              <w:rPr>
                <w:rFonts w:asciiTheme="majorBidi" w:hAnsiTheme="majorBidi" w:cs="Times New Roman"/>
              </w:rPr>
            </w:pPr>
            <w:r>
              <w:rPr>
                <w:rFonts w:asciiTheme="majorBidi" w:hAnsiTheme="majorBidi" w:cs="Times New Roman"/>
              </w:rPr>
              <w:t>In progress</w:t>
            </w:r>
          </w:p>
        </w:tc>
        <w:tc>
          <w:tcPr>
            <w:tcW w:w="2126" w:type="dxa"/>
            <w:tcBorders>
              <w:top w:val="single" w:sz="4" w:space="0" w:color="auto"/>
              <w:bottom w:val="single" w:sz="4" w:space="0" w:color="auto"/>
            </w:tcBorders>
          </w:tcPr>
          <w:p w14:paraId="6F65E838" w14:textId="77777777" w:rsidR="00FE3786" w:rsidRPr="00DC7B2B" w:rsidRDefault="00FE3786" w:rsidP="00FE3786">
            <w:pPr>
              <w:bidi w:val="0"/>
              <w:rPr>
                <w:rFonts w:asciiTheme="majorBidi" w:hAnsiTheme="majorBidi" w:cs="Times New Roman"/>
                <w:rtl/>
              </w:rPr>
            </w:pPr>
            <w:r>
              <w:rPr>
                <w:rFonts w:asciiTheme="majorBidi" w:hAnsiTheme="majorBidi" w:cs="Times New Roman"/>
              </w:rPr>
              <w:t>*Mr</w:t>
            </w:r>
            <w:r w:rsidRPr="00DC7B2B">
              <w:rPr>
                <w:rFonts w:asciiTheme="majorBidi" w:hAnsiTheme="majorBidi" w:cs="Times New Roman"/>
              </w:rPr>
              <w:t>.</w:t>
            </w:r>
            <w:r>
              <w:rPr>
                <w:rFonts w:asciiTheme="majorBidi" w:hAnsiTheme="majorBidi" w:cs="Times New Roman"/>
              </w:rPr>
              <w:t xml:space="preserve"> Uri Bar</w:t>
            </w:r>
          </w:p>
        </w:tc>
        <w:tc>
          <w:tcPr>
            <w:tcW w:w="4715" w:type="dxa"/>
            <w:tcBorders>
              <w:top w:val="single" w:sz="4" w:space="0" w:color="auto"/>
              <w:bottom w:val="single" w:sz="4" w:space="0" w:color="auto"/>
            </w:tcBorders>
          </w:tcPr>
          <w:p w14:paraId="338A9D09" w14:textId="77777777" w:rsidR="00FE3786" w:rsidRDefault="00FE3786" w:rsidP="00FE3786">
            <w:pPr>
              <w:bidi w:val="0"/>
              <w:rPr>
                <w:rFonts w:asciiTheme="majorBidi" w:hAnsiTheme="majorBidi" w:cs="Times New Roman"/>
              </w:rPr>
            </w:pPr>
            <w:r w:rsidRPr="00384861">
              <w:rPr>
                <w:rFonts w:asciiTheme="majorBidi" w:hAnsiTheme="majorBidi" w:cs="Times New Roman"/>
              </w:rPr>
              <w:t>Development of Integrated Management Protocols for swallow-wort (</w:t>
            </w:r>
            <w:r w:rsidRPr="00384861">
              <w:rPr>
                <w:rFonts w:asciiTheme="majorBidi" w:hAnsiTheme="majorBidi" w:cs="Times New Roman"/>
                <w:i/>
                <w:iCs/>
              </w:rPr>
              <w:t>Cynanchum acutum</w:t>
            </w:r>
            <w:r w:rsidRPr="00384861">
              <w:rPr>
                <w:rFonts w:asciiTheme="majorBidi" w:hAnsiTheme="majorBidi" w:cs="Times New Roman"/>
              </w:rPr>
              <w:t>)</w:t>
            </w:r>
          </w:p>
        </w:tc>
        <w:tc>
          <w:tcPr>
            <w:tcW w:w="1522" w:type="dxa"/>
            <w:tcBorders>
              <w:top w:val="single" w:sz="4" w:space="0" w:color="auto"/>
              <w:bottom w:val="single" w:sz="4" w:space="0" w:color="auto"/>
            </w:tcBorders>
          </w:tcPr>
          <w:p w14:paraId="67B7434D" w14:textId="77777777" w:rsidR="00FE3786" w:rsidRPr="00DC7B2B" w:rsidRDefault="00FE3786" w:rsidP="00FE3786">
            <w:pPr>
              <w:bidi w:val="0"/>
              <w:rPr>
                <w:rFonts w:asciiTheme="majorBidi" w:hAnsiTheme="majorBidi" w:cs="Times New Roman"/>
              </w:rPr>
            </w:pPr>
            <w:r>
              <w:rPr>
                <w:rFonts w:asciiTheme="majorBidi" w:hAnsiTheme="majorBidi" w:cs="Times New Roman"/>
              </w:rPr>
              <w:t>Prof. Avraham Gamliel</w:t>
            </w:r>
          </w:p>
        </w:tc>
      </w:tr>
    </w:tbl>
    <w:p w14:paraId="4B5F205D" w14:textId="77777777" w:rsidR="00F20E69" w:rsidRPr="00DC7B2B" w:rsidRDefault="00F20E69" w:rsidP="00F20E69">
      <w:pPr>
        <w:bidi w:val="0"/>
        <w:rPr>
          <w:rFonts w:asciiTheme="majorBidi" w:hAnsiTheme="majorBidi" w:cs="Times New Roman"/>
        </w:rPr>
      </w:pPr>
      <w:r w:rsidRPr="00DC7B2B">
        <w:rPr>
          <w:rFonts w:asciiTheme="majorBidi" w:hAnsiTheme="majorBidi" w:cs="Times New Roman"/>
        </w:rPr>
        <w:t>*under my direct supervision</w:t>
      </w:r>
    </w:p>
    <w:p w14:paraId="1B695BB1" w14:textId="77777777" w:rsidR="00F20E69" w:rsidRPr="00DC7B2B" w:rsidRDefault="00F20E69" w:rsidP="00F20E69">
      <w:pPr>
        <w:bidi w:val="0"/>
        <w:rPr>
          <w:rFonts w:asciiTheme="majorBidi" w:hAnsiTheme="majorBidi" w:cs="Times New Roman"/>
        </w:rPr>
      </w:pPr>
      <w:r w:rsidRPr="00DC7B2B">
        <w:rPr>
          <w:rFonts w:asciiTheme="majorBidi" w:hAnsiTheme="majorBidi" w:cs="Times New Roman"/>
        </w:rPr>
        <w:t xml:space="preserve">** B. Sci. internship, as part of studies in ORT </w:t>
      </w:r>
      <w:proofErr w:type="spellStart"/>
      <w:r w:rsidRPr="00DC7B2B">
        <w:rPr>
          <w:rFonts w:asciiTheme="majorBidi" w:hAnsiTheme="majorBidi" w:cs="Times New Roman"/>
        </w:rPr>
        <w:t>Braude</w:t>
      </w:r>
      <w:proofErr w:type="spellEnd"/>
      <w:r w:rsidRPr="00DC7B2B">
        <w:rPr>
          <w:rFonts w:asciiTheme="majorBidi" w:hAnsiTheme="majorBidi" w:cs="Times New Roman"/>
        </w:rPr>
        <w:t xml:space="preserve"> College</w:t>
      </w:r>
    </w:p>
    <w:p w14:paraId="33EF48DA" w14:textId="77777777" w:rsidR="00F20E69" w:rsidRDefault="00F20E69" w:rsidP="00F20E69">
      <w:pPr>
        <w:pStyle w:val="ListParagraph"/>
        <w:bidi w:val="0"/>
        <w:spacing w:line="360" w:lineRule="auto"/>
        <w:rPr>
          <w:rFonts w:ascii="Arial" w:hAnsi="Arial" w:cs="Arial"/>
          <w:u w:val="single"/>
        </w:rPr>
      </w:pPr>
    </w:p>
    <w:p w14:paraId="7DCAABD5" w14:textId="77777777" w:rsidR="00FE3786" w:rsidRPr="00FE3786" w:rsidRDefault="00FE3786" w:rsidP="00FE3786">
      <w:pPr>
        <w:pStyle w:val="ListParagraph"/>
        <w:numPr>
          <w:ilvl w:val="0"/>
          <w:numId w:val="1"/>
        </w:numPr>
        <w:bidi w:val="0"/>
        <w:spacing w:line="360" w:lineRule="auto"/>
        <w:rPr>
          <w:rFonts w:ascii="Arial" w:hAnsi="Arial" w:cs="Arial"/>
          <w:u w:val="single"/>
        </w:rPr>
      </w:pPr>
      <w:r w:rsidRPr="00FE3786">
        <w:rPr>
          <w:rFonts w:ascii="Arial" w:hAnsi="Arial" w:cs="Arial"/>
          <w:color w:val="000000"/>
          <w:u w:val="single"/>
        </w:rPr>
        <w:t>Guidance of Ph.D. Students:</w:t>
      </w:r>
    </w:p>
    <w:p w14:paraId="632F0602" w14:textId="77777777" w:rsidR="00FE3786" w:rsidRPr="00DC7B2B" w:rsidRDefault="00FE3786" w:rsidP="00FE3786">
      <w:pPr>
        <w:pStyle w:val="ListParagraph"/>
        <w:bidi w:val="0"/>
        <w:spacing w:line="360" w:lineRule="auto"/>
        <w:rPr>
          <w:rFonts w:ascii="Arial" w:hAnsi="Arial" w:cs="Arial"/>
          <w:u w:val="single"/>
        </w:rPr>
      </w:pPr>
    </w:p>
    <w:p w14:paraId="1E066FD8" w14:textId="77777777" w:rsidR="00793BF5" w:rsidRPr="000146B2" w:rsidRDefault="00793BF5" w:rsidP="00FE3786">
      <w:pPr>
        <w:pStyle w:val="ListParagraph"/>
        <w:numPr>
          <w:ilvl w:val="0"/>
          <w:numId w:val="1"/>
        </w:numPr>
        <w:bidi w:val="0"/>
        <w:spacing w:line="360" w:lineRule="auto"/>
        <w:rPr>
          <w:rFonts w:ascii="Arial" w:hAnsi="Arial" w:cs="Arial"/>
          <w:u w:val="single"/>
        </w:rPr>
      </w:pPr>
      <w:r w:rsidRPr="00DC7B2B">
        <w:rPr>
          <w:rFonts w:ascii="Arial" w:hAnsi="Arial" w:cs="Arial"/>
          <w:color w:val="000000"/>
          <w:u w:val="single"/>
        </w:rPr>
        <w:t>Post-Docs and Visiting Scientists:</w:t>
      </w:r>
    </w:p>
    <w:tbl>
      <w:tblPr>
        <w:tblW w:w="0" w:type="auto"/>
        <w:tblLook w:val="04A0" w:firstRow="1" w:lastRow="0" w:firstColumn="1" w:lastColumn="0" w:noHBand="0" w:noVBand="1"/>
      </w:tblPr>
      <w:tblGrid>
        <w:gridCol w:w="1351"/>
        <w:gridCol w:w="4493"/>
        <w:gridCol w:w="3902"/>
      </w:tblGrid>
      <w:tr w:rsidR="00D90FC1" w:rsidRPr="00823F42" w14:paraId="010C2E7F" w14:textId="2D6CDA37" w:rsidTr="00D90FC1">
        <w:tc>
          <w:tcPr>
            <w:tcW w:w="1351" w:type="dxa"/>
            <w:tcBorders>
              <w:top w:val="single" w:sz="4" w:space="0" w:color="auto"/>
              <w:bottom w:val="single" w:sz="4" w:space="0" w:color="auto"/>
            </w:tcBorders>
            <w:shd w:val="clear" w:color="auto" w:fill="F2F2F2" w:themeFill="background1" w:themeFillShade="F2"/>
          </w:tcPr>
          <w:p w14:paraId="13708105" w14:textId="77777777" w:rsidR="00D90FC1" w:rsidRPr="00823F42" w:rsidRDefault="00D90FC1" w:rsidP="00756C43">
            <w:pPr>
              <w:bidi w:val="0"/>
              <w:spacing w:line="360" w:lineRule="auto"/>
              <w:rPr>
                <w:rFonts w:asciiTheme="majorBidi" w:hAnsiTheme="majorBidi" w:cs="Times New Roman"/>
                <w:b/>
                <w:bCs/>
              </w:rPr>
            </w:pPr>
            <w:r w:rsidRPr="00823F42">
              <w:rPr>
                <w:rFonts w:asciiTheme="majorBidi" w:hAnsiTheme="majorBidi" w:cs="Times New Roman"/>
                <w:b/>
                <w:bCs/>
              </w:rPr>
              <w:t>Dates</w:t>
            </w:r>
          </w:p>
        </w:tc>
        <w:tc>
          <w:tcPr>
            <w:tcW w:w="4493" w:type="dxa"/>
            <w:tcBorders>
              <w:top w:val="single" w:sz="4" w:space="0" w:color="auto"/>
              <w:bottom w:val="single" w:sz="4" w:space="0" w:color="auto"/>
            </w:tcBorders>
            <w:shd w:val="clear" w:color="auto" w:fill="F2F2F2" w:themeFill="background1" w:themeFillShade="F2"/>
          </w:tcPr>
          <w:p w14:paraId="5E1259CE" w14:textId="3C0690A7" w:rsidR="00D90FC1" w:rsidRPr="00823F42" w:rsidRDefault="00D90FC1" w:rsidP="00756C43">
            <w:pPr>
              <w:bidi w:val="0"/>
              <w:spacing w:line="360" w:lineRule="auto"/>
              <w:rPr>
                <w:rFonts w:asciiTheme="majorBidi" w:hAnsiTheme="majorBidi" w:cs="Times New Roman"/>
                <w:b/>
                <w:bCs/>
              </w:rPr>
            </w:pPr>
            <w:r>
              <w:rPr>
                <w:rFonts w:asciiTheme="majorBidi" w:hAnsiTheme="majorBidi" w:cs="Times New Roman"/>
                <w:b/>
                <w:bCs/>
              </w:rPr>
              <w:t>name</w:t>
            </w:r>
          </w:p>
        </w:tc>
        <w:tc>
          <w:tcPr>
            <w:tcW w:w="3902" w:type="dxa"/>
            <w:tcBorders>
              <w:top w:val="single" w:sz="4" w:space="0" w:color="auto"/>
              <w:bottom w:val="single" w:sz="4" w:space="0" w:color="auto"/>
            </w:tcBorders>
            <w:shd w:val="clear" w:color="auto" w:fill="F2F2F2" w:themeFill="background1" w:themeFillShade="F2"/>
          </w:tcPr>
          <w:p w14:paraId="43FC3F41" w14:textId="3AA0478C" w:rsidR="00D90FC1" w:rsidRDefault="00D90FC1" w:rsidP="00756C43">
            <w:pPr>
              <w:bidi w:val="0"/>
              <w:spacing w:line="360" w:lineRule="auto"/>
              <w:rPr>
                <w:rFonts w:asciiTheme="majorBidi" w:hAnsiTheme="majorBidi" w:cs="Times New Roman"/>
                <w:b/>
                <w:bCs/>
              </w:rPr>
            </w:pPr>
            <w:r>
              <w:rPr>
                <w:rFonts w:asciiTheme="majorBidi" w:hAnsiTheme="majorBidi" w:cs="Times New Roman"/>
                <w:b/>
                <w:bCs/>
              </w:rPr>
              <w:t>Research subject</w:t>
            </w:r>
          </w:p>
        </w:tc>
      </w:tr>
      <w:tr w:rsidR="00D90FC1" w:rsidRPr="00823F42" w14:paraId="4C40EC41" w14:textId="3F138132" w:rsidTr="00D90FC1">
        <w:tc>
          <w:tcPr>
            <w:tcW w:w="1351" w:type="dxa"/>
            <w:tcBorders>
              <w:top w:val="single" w:sz="4" w:space="0" w:color="auto"/>
              <w:bottom w:val="single" w:sz="4" w:space="0" w:color="auto"/>
            </w:tcBorders>
          </w:tcPr>
          <w:p w14:paraId="4B607EE0" w14:textId="6D578D86" w:rsidR="00D90FC1" w:rsidRDefault="00D90FC1" w:rsidP="00756C43">
            <w:pPr>
              <w:bidi w:val="0"/>
              <w:rPr>
                <w:rFonts w:cs="Times New Roman"/>
                <w:sz w:val="22"/>
                <w:szCs w:val="22"/>
              </w:rPr>
            </w:pPr>
            <w:r>
              <w:rPr>
                <w:rFonts w:cs="Times New Roman"/>
                <w:sz w:val="22"/>
                <w:szCs w:val="22"/>
              </w:rPr>
              <w:t>2020</w:t>
            </w:r>
          </w:p>
        </w:tc>
        <w:tc>
          <w:tcPr>
            <w:tcW w:w="4493" w:type="dxa"/>
            <w:tcBorders>
              <w:top w:val="single" w:sz="4" w:space="0" w:color="auto"/>
              <w:bottom w:val="single" w:sz="4" w:space="0" w:color="auto"/>
            </w:tcBorders>
          </w:tcPr>
          <w:p w14:paraId="4FF02ED1" w14:textId="7C2D4262" w:rsidR="00D90FC1" w:rsidRDefault="00D90FC1" w:rsidP="00756C43">
            <w:pPr>
              <w:bidi w:val="0"/>
              <w:rPr>
                <w:rFonts w:cs="Times New Roman"/>
                <w:sz w:val="22"/>
                <w:szCs w:val="22"/>
              </w:rPr>
            </w:pPr>
            <w:r>
              <w:rPr>
                <w:rFonts w:cs="Times New Roman"/>
                <w:sz w:val="22"/>
                <w:szCs w:val="22"/>
              </w:rPr>
              <w:t xml:space="preserve">Dr. Dhamodharan </w:t>
            </w:r>
            <w:proofErr w:type="spellStart"/>
            <w:r w:rsidRPr="00D90FC1">
              <w:rPr>
                <w:rFonts w:cs="Times New Roman"/>
                <w:sz w:val="22"/>
                <w:szCs w:val="22"/>
              </w:rPr>
              <w:t>Kondusamy</w:t>
            </w:r>
            <w:proofErr w:type="spellEnd"/>
          </w:p>
        </w:tc>
        <w:tc>
          <w:tcPr>
            <w:tcW w:w="3902" w:type="dxa"/>
            <w:tcBorders>
              <w:top w:val="single" w:sz="4" w:space="0" w:color="auto"/>
              <w:bottom w:val="single" w:sz="4" w:space="0" w:color="auto"/>
            </w:tcBorders>
          </w:tcPr>
          <w:p w14:paraId="6A503A2C" w14:textId="28685865" w:rsidR="00D90FC1" w:rsidRDefault="00D90FC1" w:rsidP="00756C43">
            <w:pPr>
              <w:bidi w:val="0"/>
              <w:rPr>
                <w:rFonts w:cs="Times New Roman"/>
                <w:sz w:val="22"/>
                <w:szCs w:val="22"/>
              </w:rPr>
            </w:pPr>
            <w:r w:rsidRPr="00D90FC1">
              <w:rPr>
                <w:rFonts w:cs="Times New Roman"/>
                <w:sz w:val="22"/>
                <w:szCs w:val="22"/>
              </w:rPr>
              <w:t>Hydrothermal aqueous phase potential for pre-emergent herbicidal activity</w:t>
            </w:r>
          </w:p>
        </w:tc>
      </w:tr>
    </w:tbl>
    <w:p w14:paraId="77FD6145" w14:textId="77777777" w:rsidR="000146B2" w:rsidRPr="000146B2" w:rsidRDefault="000146B2" w:rsidP="000146B2">
      <w:pPr>
        <w:bidi w:val="0"/>
        <w:spacing w:line="360" w:lineRule="auto"/>
        <w:rPr>
          <w:rFonts w:ascii="Arial" w:hAnsi="Arial" w:cs="Arial"/>
          <w:u w:val="single"/>
        </w:rPr>
      </w:pPr>
    </w:p>
    <w:p w14:paraId="4E898FEC" w14:textId="77777777" w:rsidR="00793BF5" w:rsidRPr="00DC7B2B" w:rsidRDefault="00793BF5" w:rsidP="00FE3786">
      <w:pPr>
        <w:pStyle w:val="ListParagraph"/>
        <w:numPr>
          <w:ilvl w:val="0"/>
          <w:numId w:val="1"/>
        </w:numPr>
        <w:bidi w:val="0"/>
        <w:spacing w:line="360" w:lineRule="auto"/>
        <w:rPr>
          <w:rFonts w:ascii="Arial" w:hAnsi="Arial" w:cs="Arial"/>
          <w:u w:val="single"/>
        </w:rPr>
      </w:pPr>
      <w:r w:rsidRPr="00DC7B2B">
        <w:rPr>
          <w:rFonts w:ascii="Arial" w:hAnsi="Arial" w:cs="Arial"/>
          <w:color w:val="000000"/>
          <w:u w:val="single"/>
        </w:rPr>
        <w:t>Organization of Courses:</w:t>
      </w:r>
    </w:p>
    <w:p w14:paraId="0E633451" w14:textId="77777777" w:rsidR="00793BF5" w:rsidRPr="00DC7B2B" w:rsidRDefault="00793BF5" w:rsidP="00793BF5">
      <w:pPr>
        <w:pStyle w:val="ListParagraph"/>
        <w:bidi w:val="0"/>
        <w:spacing w:line="360" w:lineRule="auto"/>
        <w:rPr>
          <w:rFonts w:asciiTheme="majorBidi" w:hAnsiTheme="majorBidi" w:cs="Times New Roman"/>
          <w:u w:val="single"/>
        </w:rPr>
      </w:pPr>
    </w:p>
    <w:p w14:paraId="0EDACA44" w14:textId="77777777" w:rsidR="008D651D" w:rsidRPr="00DC7B2B" w:rsidRDefault="00241BD6" w:rsidP="00BD38A6">
      <w:pPr>
        <w:pStyle w:val="ListParagraph"/>
        <w:numPr>
          <w:ilvl w:val="0"/>
          <w:numId w:val="15"/>
        </w:numPr>
        <w:bidi w:val="0"/>
        <w:spacing w:line="360" w:lineRule="auto"/>
        <w:rPr>
          <w:rFonts w:ascii="Arial" w:hAnsi="Arial"/>
          <w:b/>
          <w:bCs/>
          <w:color w:val="3333CC"/>
          <w:u w:val="single"/>
        </w:rPr>
      </w:pPr>
      <w:r w:rsidRPr="00DC7B2B">
        <w:rPr>
          <w:rFonts w:ascii="Arial" w:hAnsi="Arial"/>
          <w:b/>
          <w:bCs/>
          <w:color w:val="3333CC"/>
          <w:u w:val="single"/>
        </w:rPr>
        <w:t>Activity</w:t>
      </w:r>
      <w:r w:rsidR="004A52C8" w:rsidRPr="00DC7B2B">
        <w:rPr>
          <w:rFonts w:ascii="Arial" w:hAnsi="Arial"/>
          <w:b/>
          <w:bCs/>
          <w:color w:val="3333CC"/>
          <w:u w:val="single"/>
        </w:rPr>
        <w:t xml:space="preserve"> in Scientific and Agricultural Committees</w:t>
      </w:r>
    </w:p>
    <w:p w14:paraId="7A8E4713" w14:textId="77777777" w:rsidR="00E57F79" w:rsidRDefault="00E57F79" w:rsidP="00E57F79">
      <w:pPr>
        <w:pStyle w:val="ListParagraph"/>
        <w:numPr>
          <w:ilvl w:val="0"/>
          <w:numId w:val="29"/>
        </w:numPr>
        <w:bidi w:val="0"/>
        <w:spacing w:line="360" w:lineRule="auto"/>
        <w:rPr>
          <w:rFonts w:ascii="Arial" w:hAnsi="Arial"/>
          <w:u w:val="single"/>
        </w:rPr>
      </w:pPr>
      <w:r w:rsidRPr="00DC7B2B">
        <w:rPr>
          <w:rFonts w:ascii="Arial" w:hAnsi="Arial"/>
          <w:u w:val="single"/>
        </w:rPr>
        <w:t>International:</w:t>
      </w:r>
    </w:p>
    <w:tbl>
      <w:tblPr>
        <w:tblW w:w="0" w:type="auto"/>
        <w:tblLook w:val="04A0" w:firstRow="1" w:lastRow="0" w:firstColumn="1" w:lastColumn="0" w:noHBand="0" w:noVBand="1"/>
      </w:tblPr>
      <w:tblGrid>
        <w:gridCol w:w="1873"/>
        <w:gridCol w:w="7847"/>
      </w:tblGrid>
      <w:tr w:rsidR="00D9556B" w:rsidRPr="00823F42" w14:paraId="094C0CAD" w14:textId="77777777" w:rsidTr="00364C96">
        <w:tc>
          <w:tcPr>
            <w:tcW w:w="1873" w:type="dxa"/>
            <w:tcBorders>
              <w:top w:val="single" w:sz="4" w:space="0" w:color="auto"/>
              <w:bottom w:val="single" w:sz="4" w:space="0" w:color="auto"/>
            </w:tcBorders>
            <w:shd w:val="clear" w:color="auto" w:fill="F2F2F2" w:themeFill="background1" w:themeFillShade="F2"/>
          </w:tcPr>
          <w:p w14:paraId="3F49A2D5" w14:textId="77777777" w:rsidR="00D9556B" w:rsidRPr="00823F42" w:rsidRDefault="00D9556B" w:rsidP="00152EAB">
            <w:pPr>
              <w:bidi w:val="0"/>
              <w:spacing w:line="360" w:lineRule="auto"/>
              <w:rPr>
                <w:rFonts w:asciiTheme="majorBidi" w:hAnsiTheme="majorBidi" w:cs="Times New Roman"/>
                <w:b/>
                <w:bCs/>
              </w:rPr>
            </w:pPr>
            <w:r w:rsidRPr="00823F42">
              <w:rPr>
                <w:rFonts w:asciiTheme="majorBidi" w:hAnsiTheme="majorBidi" w:cs="Times New Roman"/>
                <w:b/>
                <w:bCs/>
              </w:rPr>
              <w:t>Dates</w:t>
            </w:r>
          </w:p>
        </w:tc>
        <w:tc>
          <w:tcPr>
            <w:tcW w:w="7847" w:type="dxa"/>
            <w:tcBorders>
              <w:top w:val="single" w:sz="4" w:space="0" w:color="auto"/>
              <w:bottom w:val="single" w:sz="4" w:space="0" w:color="auto"/>
            </w:tcBorders>
            <w:shd w:val="clear" w:color="auto" w:fill="F2F2F2" w:themeFill="background1" w:themeFillShade="F2"/>
          </w:tcPr>
          <w:p w14:paraId="06F893D5" w14:textId="77777777" w:rsidR="00D9556B" w:rsidRPr="00823F42" w:rsidRDefault="00D9556B" w:rsidP="00152EAB">
            <w:pPr>
              <w:bidi w:val="0"/>
              <w:spacing w:line="360" w:lineRule="auto"/>
              <w:rPr>
                <w:rFonts w:asciiTheme="majorBidi" w:hAnsiTheme="majorBidi" w:cs="Times New Roman"/>
                <w:b/>
                <w:bCs/>
              </w:rPr>
            </w:pPr>
            <w:r w:rsidRPr="00823F42">
              <w:rPr>
                <w:rFonts w:asciiTheme="majorBidi" w:hAnsiTheme="majorBidi" w:cs="Times New Roman"/>
                <w:b/>
                <w:bCs/>
              </w:rPr>
              <w:t>Description</w:t>
            </w:r>
            <w:r>
              <w:rPr>
                <w:rFonts w:asciiTheme="majorBidi" w:hAnsiTheme="majorBidi" w:cs="Times New Roman"/>
                <w:b/>
                <w:bCs/>
              </w:rPr>
              <w:t xml:space="preserve"> and role</w:t>
            </w:r>
          </w:p>
        </w:tc>
      </w:tr>
      <w:tr w:rsidR="006D089F" w:rsidRPr="00823F42" w14:paraId="2CDDF355" w14:textId="77777777" w:rsidTr="00364C96">
        <w:tc>
          <w:tcPr>
            <w:tcW w:w="1873" w:type="dxa"/>
            <w:tcBorders>
              <w:top w:val="single" w:sz="4" w:space="0" w:color="auto"/>
              <w:bottom w:val="single" w:sz="4" w:space="0" w:color="auto"/>
            </w:tcBorders>
          </w:tcPr>
          <w:p w14:paraId="458F0876" w14:textId="77777777" w:rsidR="006D089F" w:rsidRDefault="006D089F" w:rsidP="007F1979">
            <w:pPr>
              <w:bidi w:val="0"/>
              <w:rPr>
                <w:rFonts w:cs="Times New Roman"/>
                <w:sz w:val="22"/>
                <w:szCs w:val="22"/>
              </w:rPr>
            </w:pPr>
            <w:r>
              <w:rPr>
                <w:rFonts w:cs="Times New Roman" w:hint="cs"/>
                <w:sz w:val="22"/>
                <w:szCs w:val="22"/>
                <w:rtl/>
              </w:rPr>
              <w:t>2019</w:t>
            </w:r>
            <w:r>
              <w:rPr>
                <w:rFonts w:cs="Times New Roman"/>
                <w:sz w:val="22"/>
                <w:szCs w:val="22"/>
              </w:rPr>
              <w:t>-</w:t>
            </w:r>
            <w:r w:rsidR="007F1979">
              <w:rPr>
                <w:rFonts w:cs="Times New Roman"/>
                <w:sz w:val="22"/>
                <w:szCs w:val="22"/>
              </w:rPr>
              <w:t>P</w:t>
            </w:r>
            <w:r>
              <w:rPr>
                <w:rFonts w:cs="Times New Roman"/>
                <w:sz w:val="22"/>
                <w:szCs w:val="22"/>
              </w:rPr>
              <w:t>resent</w:t>
            </w:r>
          </w:p>
        </w:tc>
        <w:tc>
          <w:tcPr>
            <w:tcW w:w="7847" w:type="dxa"/>
            <w:tcBorders>
              <w:top w:val="single" w:sz="4" w:space="0" w:color="auto"/>
              <w:bottom w:val="single" w:sz="4" w:space="0" w:color="auto"/>
            </w:tcBorders>
          </w:tcPr>
          <w:p w14:paraId="1B4478E0" w14:textId="77777777" w:rsidR="006D089F" w:rsidRDefault="006D089F" w:rsidP="00364C96">
            <w:pPr>
              <w:bidi w:val="0"/>
              <w:rPr>
                <w:rFonts w:cs="Times New Roman"/>
                <w:sz w:val="22"/>
                <w:szCs w:val="22"/>
              </w:rPr>
            </w:pPr>
            <w:r>
              <w:rPr>
                <w:rFonts w:cs="Times New Roman"/>
                <w:sz w:val="22"/>
                <w:szCs w:val="22"/>
              </w:rPr>
              <w:t>Board member at the European Weed Research Society</w:t>
            </w:r>
          </w:p>
        </w:tc>
      </w:tr>
      <w:tr w:rsidR="007F1979" w:rsidRPr="00823F42" w14:paraId="2828D8B1" w14:textId="77777777" w:rsidTr="00364C96">
        <w:tc>
          <w:tcPr>
            <w:tcW w:w="1873" w:type="dxa"/>
            <w:tcBorders>
              <w:top w:val="single" w:sz="4" w:space="0" w:color="auto"/>
              <w:bottom w:val="single" w:sz="4" w:space="0" w:color="auto"/>
            </w:tcBorders>
          </w:tcPr>
          <w:p w14:paraId="59CCC211" w14:textId="77777777" w:rsidR="007F1979" w:rsidRDefault="007F1979" w:rsidP="00152EAB">
            <w:pPr>
              <w:bidi w:val="0"/>
              <w:rPr>
                <w:rFonts w:cs="Times New Roman"/>
                <w:sz w:val="22"/>
                <w:szCs w:val="22"/>
                <w:rtl/>
              </w:rPr>
            </w:pPr>
            <w:r>
              <w:rPr>
                <w:rFonts w:cs="Times New Roman"/>
                <w:sz w:val="22"/>
                <w:szCs w:val="22"/>
              </w:rPr>
              <w:t>2019-Present</w:t>
            </w:r>
          </w:p>
        </w:tc>
        <w:tc>
          <w:tcPr>
            <w:tcW w:w="7847" w:type="dxa"/>
            <w:tcBorders>
              <w:top w:val="single" w:sz="4" w:space="0" w:color="auto"/>
              <w:bottom w:val="single" w:sz="4" w:space="0" w:color="auto"/>
            </w:tcBorders>
          </w:tcPr>
          <w:p w14:paraId="1F3DFD3D" w14:textId="77777777" w:rsidR="007F1979" w:rsidRDefault="007F1979" w:rsidP="00364C96">
            <w:pPr>
              <w:bidi w:val="0"/>
              <w:rPr>
                <w:rFonts w:cs="Times New Roman"/>
                <w:sz w:val="22"/>
                <w:szCs w:val="22"/>
              </w:rPr>
            </w:pPr>
            <w:r>
              <w:rPr>
                <w:rFonts w:cs="Times New Roman"/>
                <w:sz w:val="22"/>
                <w:szCs w:val="22"/>
              </w:rPr>
              <w:t xml:space="preserve">Deputy leader, European Weed Research Society working group for </w:t>
            </w:r>
            <w:r w:rsidRPr="007F1979">
              <w:rPr>
                <w:rFonts w:cs="Times New Roman"/>
                <w:sz w:val="22"/>
                <w:szCs w:val="22"/>
              </w:rPr>
              <w:t>Weed Management in Arid and Semi-Arid Climate</w:t>
            </w:r>
          </w:p>
        </w:tc>
      </w:tr>
    </w:tbl>
    <w:p w14:paraId="420DB560" w14:textId="77777777" w:rsidR="00D9556B" w:rsidRPr="00DC7B2B" w:rsidRDefault="00D9556B" w:rsidP="00D9556B">
      <w:pPr>
        <w:pStyle w:val="ListParagraph"/>
        <w:bidi w:val="0"/>
        <w:spacing w:line="360" w:lineRule="auto"/>
        <w:ind w:left="729"/>
        <w:rPr>
          <w:rFonts w:ascii="Arial" w:hAnsi="Arial"/>
          <w:u w:val="single"/>
        </w:rPr>
      </w:pPr>
    </w:p>
    <w:p w14:paraId="22F3EAC2" w14:textId="77777777" w:rsidR="00E57F79" w:rsidRPr="00DC7B2B" w:rsidRDefault="00E57F79" w:rsidP="00E57F79">
      <w:pPr>
        <w:numPr>
          <w:ilvl w:val="0"/>
          <w:numId w:val="29"/>
        </w:numPr>
        <w:bidi w:val="0"/>
        <w:spacing w:line="360" w:lineRule="auto"/>
        <w:rPr>
          <w:rFonts w:ascii="Arial" w:hAnsi="Arial"/>
          <w:u w:val="single"/>
        </w:rPr>
      </w:pPr>
      <w:r w:rsidRPr="00DC7B2B">
        <w:rPr>
          <w:rFonts w:ascii="Arial" w:hAnsi="Arial"/>
          <w:u w:val="single"/>
        </w:rPr>
        <w:t>National:</w:t>
      </w:r>
    </w:p>
    <w:tbl>
      <w:tblPr>
        <w:tblW w:w="0" w:type="auto"/>
        <w:tblLook w:val="04A0" w:firstRow="1" w:lastRow="0" w:firstColumn="1" w:lastColumn="0" w:noHBand="0" w:noVBand="1"/>
      </w:tblPr>
      <w:tblGrid>
        <w:gridCol w:w="1876"/>
        <w:gridCol w:w="7763"/>
      </w:tblGrid>
      <w:tr w:rsidR="00E57F79" w:rsidRPr="00DC7B2B" w14:paraId="1291E4E1" w14:textId="77777777" w:rsidTr="00A02F13">
        <w:tc>
          <w:tcPr>
            <w:tcW w:w="1876" w:type="dxa"/>
            <w:tcBorders>
              <w:top w:val="single" w:sz="4" w:space="0" w:color="auto"/>
              <w:bottom w:val="single" w:sz="4" w:space="0" w:color="auto"/>
            </w:tcBorders>
            <w:shd w:val="clear" w:color="auto" w:fill="F2F2F2" w:themeFill="background1" w:themeFillShade="F2"/>
          </w:tcPr>
          <w:p w14:paraId="0281E7E0" w14:textId="77777777" w:rsidR="00E57F79" w:rsidRPr="00DC7B2B" w:rsidRDefault="00E57F79" w:rsidP="00152EAB">
            <w:pPr>
              <w:bidi w:val="0"/>
              <w:spacing w:line="360" w:lineRule="auto"/>
              <w:rPr>
                <w:rFonts w:asciiTheme="majorBidi" w:hAnsiTheme="majorBidi" w:cs="Times New Roman"/>
                <w:b/>
                <w:bCs/>
              </w:rPr>
            </w:pPr>
            <w:r w:rsidRPr="00DC7B2B">
              <w:rPr>
                <w:rFonts w:asciiTheme="majorBidi" w:hAnsiTheme="majorBidi" w:cs="Times New Roman"/>
                <w:b/>
                <w:bCs/>
              </w:rPr>
              <w:t>Dates</w:t>
            </w:r>
          </w:p>
        </w:tc>
        <w:tc>
          <w:tcPr>
            <w:tcW w:w="7763" w:type="dxa"/>
            <w:tcBorders>
              <w:top w:val="single" w:sz="4" w:space="0" w:color="auto"/>
              <w:bottom w:val="single" w:sz="4" w:space="0" w:color="auto"/>
            </w:tcBorders>
            <w:shd w:val="clear" w:color="auto" w:fill="F2F2F2" w:themeFill="background1" w:themeFillShade="F2"/>
          </w:tcPr>
          <w:p w14:paraId="4CA93638" w14:textId="77777777" w:rsidR="00E57F79" w:rsidRPr="00DC7B2B" w:rsidRDefault="00E57F79" w:rsidP="00152EAB">
            <w:pPr>
              <w:bidi w:val="0"/>
              <w:spacing w:line="360" w:lineRule="auto"/>
              <w:rPr>
                <w:rFonts w:asciiTheme="majorBidi" w:hAnsiTheme="majorBidi" w:cs="Times New Roman"/>
                <w:b/>
                <w:bCs/>
              </w:rPr>
            </w:pPr>
            <w:r w:rsidRPr="00DC7B2B">
              <w:rPr>
                <w:rFonts w:asciiTheme="majorBidi" w:hAnsiTheme="majorBidi" w:cs="Times New Roman"/>
                <w:b/>
                <w:bCs/>
              </w:rPr>
              <w:t>Description</w:t>
            </w:r>
          </w:p>
        </w:tc>
      </w:tr>
      <w:tr w:rsidR="00E57F79" w:rsidRPr="00DC7B2B" w14:paraId="12CD947A" w14:textId="77777777" w:rsidTr="00A02F13">
        <w:tc>
          <w:tcPr>
            <w:tcW w:w="1876" w:type="dxa"/>
            <w:tcBorders>
              <w:top w:val="single" w:sz="4" w:space="0" w:color="auto"/>
              <w:bottom w:val="single" w:sz="4" w:space="0" w:color="auto"/>
            </w:tcBorders>
          </w:tcPr>
          <w:p w14:paraId="020650C0" w14:textId="77777777" w:rsidR="00E57F79" w:rsidRPr="00DC7B2B" w:rsidRDefault="00E57F79" w:rsidP="00152EAB">
            <w:pPr>
              <w:bidi w:val="0"/>
              <w:rPr>
                <w:rFonts w:cs="Times New Roman"/>
                <w:color w:val="000000"/>
              </w:rPr>
            </w:pPr>
            <w:r w:rsidRPr="00DC7B2B">
              <w:rPr>
                <w:rFonts w:cs="Times New Roman"/>
                <w:color w:val="000000"/>
              </w:rPr>
              <w:t>2010</w:t>
            </w:r>
            <w:r w:rsidR="000C0A17">
              <w:rPr>
                <w:rFonts w:cs="Times New Roman"/>
                <w:color w:val="000000"/>
              </w:rPr>
              <w:t xml:space="preserve"> </w:t>
            </w:r>
            <w:r w:rsidR="000C0A17" w:rsidRPr="00DC7B2B">
              <w:rPr>
                <w:rFonts w:cs="Times New Roman"/>
              </w:rPr>
              <w:t xml:space="preserve">– </w:t>
            </w:r>
            <w:r w:rsidRPr="00DC7B2B">
              <w:rPr>
                <w:rFonts w:cs="Times New Roman"/>
                <w:color w:val="000000"/>
              </w:rPr>
              <w:t>2012</w:t>
            </w:r>
          </w:p>
        </w:tc>
        <w:tc>
          <w:tcPr>
            <w:tcW w:w="7763" w:type="dxa"/>
            <w:tcBorders>
              <w:top w:val="single" w:sz="4" w:space="0" w:color="auto"/>
              <w:bottom w:val="single" w:sz="4" w:space="0" w:color="auto"/>
            </w:tcBorders>
          </w:tcPr>
          <w:p w14:paraId="47549464" w14:textId="77777777" w:rsidR="00E57F79" w:rsidRPr="00DC7B2B" w:rsidRDefault="00E57F79" w:rsidP="00E57F79">
            <w:pPr>
              <w:bidi w:val="0"/>
              <w:rPr>
                <w:rFonts w:asciiTheme="majorBidi" w:hAnsiTheme="majorBidi" w:cs="Times New Roman"/>
                <w:rtl/>
              </w:rPr>
            </w:pPr>
            <w:r w:rsidRPr="00DC7B2B">
              <w:rPr>
                <w:rFonts w:asciiTheme="majorBidi" w:hAnsiTheme="majorBidi" w:cs="Times New Roman"/>
              </w:rPr>
              <w:t>Student representative; Weed Science Society of Israel</w:t>
            </w:r>
          </w:p>
        </w:tc>
      </w:tr>
      <w:tr w:rsidR="00E57F79" w:rsidRPr="00DC7B2B" w14:paraId="2DDD0377" w14:textId="77777777" w:rsidTr="00A02F13">
        <w:tc>
          <w:tcPr>
            <w:tcW w:w="1876" w:type="dxa"/>
            <w:tcBorders>
              <w:top w:val="single" w:sz="4" w:space="0" w:color="auto"/>
              <w:bottom w:val="single" w:sz="4" w:space="0" w:color="auto"/>
            </w:tcBorders>
          </w:tcPr>
          <w:p w14:paraId="73C5D61F" w14:textId="77777777" w:rsidR="00E57F79" w:rsidRPr="00DC7B2B" w:rsidRDefault="00E57F79" w:rsidP="00152EAB">
            <w:pPr>
              <w:bidi w:val="0"/>
              <w:rPr>
                <w:rFonts w:asciiTheme="majorBidi" w:hAnsiTheme="majorBidi" w:cs="Times New Roman"/>
              </w:rPr>
            </w:pPr>
            <w:r w:rsidRPr="00DC7B2B">
              <w:rPr>
                <w:rFonts w:cs="Times New Roman"/>
              </w:rPr>
              <w:t>2012</w:t>
            </w:r>
            <w:r w:rsidR="000C0A17">
              <w:rPr>
                <w:rFonts w:cs="Times New Roman"/>
              </w:rPr>
              <w:t xml:space="preserve"> </w:t>
            </w:r>
            <w:r w:rsidR="000C0A17" w:rsidRPr="00DC7B2B">
              <w:rPr>
                <w:rFonts w:cs="Times New Roman"/>
              </w:rPr>
              <w:t xml:space="preserve">– </w:t>
            </w:r>
            <w:r w:rsidRPr="00DC7B2B">
              <w:rPr>
                <w:rFonts w:cs="Times New Roman"/>
              </w:rPr>
              <w:t>2016</w:t>
            </w:r>
          </w:p>
        </w:tc>
        <w:tc>
          <w:tcPr>
            <w:tcW w:w="7763" w:type="dxa"/>
            <w:tcBorders>
              <w:top w:val="single" w:sz="4" w:space="0" w:color="auto"/>
              <w:bottom w:val="single" w:sz="4" w:space="0" w:color="auto"/>
            </w:tcBorders>
          </w:tcPr>
          <w:p w14:paraId="07B4603F" w14:textId="77777777" w:rsidR="00E57F79" w:rsidRPr="00DC7B2B" w:rsidRDefault="00E57F79" w:rsidP="00E57F79">
            <w:pPr>
              <w:bidi w:val="0"/>
              <w:rPr>
                <w:rFonts w:cs="Times New Roman"/>
                <w:rtl/>
              </w:rPr>
            </w:pPr>
            <w:r w:rsidRPr="00DC7B2B">
              <w:rPr>
                <w:rFonts w:cs="Times New Roman"/>
              </w:rPr>
              <w:t xml:space="preserve">Secretary; </w:t>
            </w:r>
            <w:r w:rsidRPr="00DC7B2B">
              <w:rPr>
                <w:rFonts w:asciiTheme="majorBidi" w:hAnsiTheme="majorBidi" w:cs="Times New Roman"/>
              </w:rPr>
              <w:t>Weed Science Society of Israel</w:t>
            </w:r>
          </w:p>
        </w:tc>
      </w:tr>
      <w:tr w:rsidR="00E57F79" w:rsidRPr="00DC7B2B" w14:paraId="33FA36FC" w14:textId="77777777" w:rsidTr="00A02F13">
        <w:tc>
          <w:tcPr>
            <w:tcW w:w="1876" w:type="dxa"/>
            <w:tcBorders>
              <w:top w:val="single" w:sz="4" w:space="0" w:color="auto"/>
              <w:bottom w:val="single" w:sz="4" w:space="0" w:color="auto"/>
            </w:tcBorders>
          </w:tcPr>
          <w:p w14:paraId="12DAB703" w14:textId="77777777" w:rsidR="00E57F79" w:rsidRPr="00DC7B2B" w:rsidRDefault="00E57F79" w:rsidP="00152EAB">
            <w:pPr>
              <w:bidi w:val="0"/>
              <w:rPr>
                <w:rFonts w:cs="Times New Roman"/>
                <w:color w:val="000000"/>
              </w:rPr>
            </w:pPr>
            <w:r w:rsidRPr="00DC7B2B">
              <w:rPr>
                <w:rFonts w:cs="Times New Roman"/>
                <w:color w:val="000000"/>
              </w:rPr>
              <w:t>2019</w:t>
            </w:r>
            <w:r w:rsidR="000C0A17">
              <w:rPr>
                <w:rFonts w:cs="Times New Roman"/>
                <w:color w:val="000000"/>
              </w:rPr>
              <w:t xml:space="preserve"> </w:t>
            </w:r>
            <w:r w:rsidR="000C0A17" w:rsidRPr="00DC7B2B">
              <w:rPr>
                <w:rFonts w:cs="Times New Roman"/>
              </w:rPr>
              <w:t xml:space="preserve">– </w:t>
            </w:r>
            <w:r w:rsidRPr="00DC7B2B">
              <w:rPr>
                <w:rFonts w:cs="Times New Roman"/>
                <w:color w:val="000000"/>
              </w:rPr>
              <w:t>Present</w:t>
            </w:r>
          </w:p>
        </w:tc>
        <w:tc>
          <w:tcPr>
            <w:tcW w:w="7763" w:type="dxa"/>
            <w:tcBorders>
              <w:top w:val="single" w:sz="4" w:space="0" w:color="auto"/>
              <w:bottom w:val="single" w:sz="4" w:space="0" w:color="auto"/>
            </w:tcBorders>
          </w:tcPr>
          <w:p w14:paraId="6BABAC34" w14:textId="77777777" w:rsidR="00E57F79" w:rsidRPr="00DC7B2B" w:rsidRDefault="00E57F79" w:rsidP="00E57F79">
            <w:pPr>
              <w:bidi w:val="0"/>
              <w:rPr>
                <w:rFonts w:asciiTheme="majorBidi" w:hAnsiTheme="majorBidi" w:cs="Times New Roman"/>
                <w:rtl/>
              </w:rPr>
            </w:pPr>
            <w:r w:rsidRPr="00DC7B2B">
              <w:rPr>
                <w:rFonts w:asciiTheme="majorBidi" w:hAnsiTheme="majorBidi" w:cs="Times New Roman"/>
              </w:rPr>
              <w:t>Member of the review committee; Weed Science Society of Israel</w:t>
            </w:r>
          </w:p>
        </w:tc>
      </w:tr>
      <w:tr w:rsidR="00234CAD" w:rsidRPr="00DC7B2B" w14:paraId="554C0379" w14:textId="77777777" w:rsidTr="00A02F13">
        <w:tc>
          <w:tcPr>
            <w:tcW w:w="1876" w:type="dxa"/>
            <w:tcBorders>
              <w:top w:val="single" w:sz="4" w:space="0" w:color="auto"/>
              <w:bottom w:val="single" w:sz="4" w:space="0" w:color="auto"/>
            </w:tcBorders>
          </w:tcPr>
          <w:p w14:paraId="211C3133" w14:textId="77777777" w:rsidR="00234CAD" w:rsidRPr="00DC7B2B" w:rsidRDefault="00234CAD" w:rsidP="00234CAD">
            <w:pPr>
              <w:bidi w:val="0"/>
              <w:rPr>
                <w:rFonts w:cs="Times New Roman"/>
                <w:color w:val="000000"/>
              </w:rPr>
            </w:pPr>
            <w:r w:rsidRPr="00DC7B2B">
              <w:rPr>
                <w:rFonts w:cs="Times New Roman"/>
                <w:color w:val="000000"/>
              </w:rPr>
              <w:t>2019</w:t>
            </w:r>
            <w:r>
              <w:rPr>
                <w:rFonts w:cs="Times New Roman"/>
                <w:color w:val="000000"/>
              </w:rPr>
              <w:t xml:space="preserve"> </w:t>
            </w:r>
            <w:r w:rsidRPr="00DC7B2B">
              <w:rPr>
                <w:rFonts w:cs="Times New Roman"/>
              </w:rPr>
              <w:t xml:space="preserve">– </w:t>
            </w:r>
            <w:r w:rsidRPr="00DC7B2B">
              <w:rPr>
                <w:rFonts w:cs="Times New Roman"/>
                <w:color w:val="000000"/>
              </w:rPr>
              <w:t>Present</w:t>
            </w:r>
          </w:p>
        </w:tc>
        <w:tc>
          <w:tcPr>
            <w:tcW w:w="7763" w:type="dxa"/>
            <w:tcBorders>
              <w:top w:val="single" w:sz="4" w:space="0" w:color="auto"/>
              <w:bottom w:val="single" w:sz="4" w:space="0" w:color="auto"/>
            </w:tcBorders>
          </w:tcPr>
          <w:p w14:paraId="51982839" w14:textId="77777777" w:rsidR="00234CAD" w:rsidRDefault="00234CAD" w:rsidP="00234CAD">
            <w:pPr>
              <w:bidi w:val="0"/>
              <w:rPr>
                <w:rFonts w:cs="Times New Roman"/>
                <w:sz w:val="22"/>
                <w:szCs w:val="22"/>
              </w:rPr>
            </w:pPr>
            <w:r w:rsidRPr="000F56B5">
              <w:rPr>
                <w:rFonts w:cs="Times New Roman"/>
                <w:sz w:val="22"/>
                <w:szCs w:val="22"/>
              </w:rPr>
              <w:t>Member of the official National Pesticide Registration Committee of the State of Israel.</w:t>
            </w:r>
          </w:p>
        </w:tc>
      </w:tr>
      <w:tr w:rsidR="00234CAD" w:rsidRPr="00DC7B2B" w14:paraId="4A121861" w14:textId="77777777" w:rsidTr="00A02F13">
        <w:tc>
          <w:tcPr>
            <w:tcW w:w="1876" w:type="dxa"/>
            <w:tcBorders>
              <w:top w:val="single" w:sz="4" w:space="0" w:color="auto"/>
              <w:bottom w:val="single" w:sz="4" w:space="0" w:color="auto"/>
            </w:tcBorders>
          </w:tcPr>
          <w:p w14:paraId="602E20F5" w14:textId="77777777" w:rsidR="00234CAD" w:rsidRPr="00DC7B2B" w:rsidRDefault="00234CAD" w:rsidP="00234CAD">
            <w:pPr>
              <w:bidi w:val="0"/>
              <w:rPr>
                <w:rFonts w:cs="Times New Roman"/>
                <w:color w:val="000000"/>
                <w:rtl/>
              </w:rPr>
            </w:pPr>
            <w:r>
              <w:rPr>
                <w:rFonts w:cs="Times New Roman"/>
                <w:color w:val="000000"/>
              </w:rPr>
              <w:t>20</w:t>
            </w:r>
            <w:r>
              <w:rPr>
                <w:rFonts w:cs="Times New Roman" w:hint="cs"/>
                <w:color w:val="000000"/>
                <w:rtl/>
              </w:rPr>
              <w:t>20</w:t>
            </w:r>
            <w:r>
              <w:rPr>
                <w:rFonts w:cs="Times New Roman"/>
                <w:color w:val="000000"/>
              </w:rPr>
              <w:t xml:space="preserve"> </w:t>
            </w:r>
            <w:r w:rsidRPr="00DC7B2B">
              <w:rPr>
                <w:rFonts w:cs="Times New Roman"/>
              </w:rPr>
              <w:t xml:space="preserve">– </w:t>
            </w:r>
            <w:r w:rsidRPr="00DC7B2B">
              <w:rPr>
                <w:rFonts w:cs="Times New Roman"/>
                <w:color w:val="000000"/>
              </w:rPr>
              <w:t>Present</w:t>
            </w:r>
          </w:p>
        </w:tc>
        <w:tc>
          <w:tcPr>
            <w:tcW w:w="7763" w:type="dxa"/>
            <w:tcBorders>
              <w:top w:val="single" w:sz="4" w:space="0" w:color="auto"/>
              <w:bottom w:val="single" w:sz="4" w:space="0" w:color="auto"/>
            </w:tcBorders>
          </w:tcPr>
          <w:p w14:paraId="64B33556" w14:textId="77777777" w:rsidR="00234CAD" w:rsidRPr="00DC7B2B" w:rsidRDefault="00234CAD" w:rsidP="00234CAD">
            <w:pPr>
              <w:bidi w:val="0"/>
              <w:rPr>
                <w:rFonts w:asciiTheme="majorBidi" w:hAnsiTheme="majorBidi" w:cs="Times New Roman"/>
              </w:rPr>
            </w:pPr>
            <w:r>
              <w:rPr>
                <w:rFonts w:asciiTheme="majorBidi" w:hAnsiTheme="majorBidi" w:cs="Times New Roman"/>
              </w:rPr>
              <w:t>Cotton Growers Council Committee; Proposal reviewer</w:t>
            </w:r>
          </w:p>
        </w:tc>
      </w:tr>
    </w:tbl>
    <w:p w14:paraId="333E2FE9" w14:textId="77777777" w:rsidR="00E57F79" w:rsidRPr="00DC7B2B" w:rsidRDefault="00E57F79" w:rsidP="00E57F79">
      <w:pPr>
        <w:bidi w:val="0"/>
        <w:spacing w:line="360" w:lineRule="auto"/>
        <w:ind w:left="9"/>
        <w:rPr>
          <w:rFonts w:ascii="Arial" w:hAnsi="Arial"/>
          <w:u w:val="single"/>
        </w:rPr>
      </w:pPr>
    </w:p>
    <w:p w14:paraId="73C0BBFB" w14:textId="77777777" w:rsidR="00E57F79" w:rsidRPr="00DC7B2B" w:rsidRDefault="00E57F79" w:rsidP="00E57F79">
      <w:pPr>
        <w:pStyle w:val="ListParagraph"/>
        <w:numPr>
          <w:ilvl w:val="0"/>
          <w:numId w:val="29"/>
        </w:numPr>
        <w:bidi w:val="0"/>
        <w:spacing w:line="360" w:lineRule="auto"/>
        <w:rPr>
          <w:rFonts w:ascii="Arial" w:hAnsi="Arial"/>
          <w:u w:val="single"/>
        </w:rPr>
      </w:pPr>
      <w:r w:rsidRPr="00DC7B2B">
        <w:rPr>
          <w:rFonts w:ascii="Arial" w:hAnsi="Arial"/>
          <w:u w:val="single"/>
        </w:rPr>
        <w:t>Institutional</w:t>
      </w:r>
    </w:p>
    <w:p w14:paraId="43F8912E" w14:textId="77777777" w:rsidR="00E57F79" w:rsidRPr="00DC7B2B" w:rsidRDefault="00E57F79" w:rsidP="00E57F79">
      <w:pPr>
        <w:bidi w:val="0"/>
        <w:spacing w:line="360" w:lineRule="auto"/>
        <w:ind w:left="9"/>
        <w:rPr>
          <w:rFonts w:ascii="Arial" w:hAnsi="Arial"/>
          <w:b/>
          <w:bCs/>
          <w:color w:val="3333CC"/>
          <w:u w:val="single"/>
        </w:rPr>
      </w:pPr>
    </w:p>
    <w:p w14:paraId="31E67B70" w14:textId="77777777" w:rsidR="004A52C8" w:rsidRPr="00DC7B2B" w:rsidRDefault="00795083" w:rsidP="00E57F79">
      <w:pPr>
        <w:pStyle w:val="ListParagraph"/>
        <w:numPr>
          <w:ilvl w:val="0"/>
          <w:numId w:val="15"/>
        </w:numPr>
        <w:bidi w:val="0"/>
        <w:spacing w:line="360" w:lineRule="auto"/>
        <w:rPr>
          <w:rFonts w:ascii="Arial" w:hAnsi="Arial"/>
          <w:b/>
          <w:bCs/>
          <w:color w:val="3333CC"/>
          <w:u w:val="single"/>
          <w:rtl/>
        </w:rPr>
      </w:pPr>
      <w:r w:rsidRPr="00DC7B2B">
        <w:rPr>
          <w:rFonts w:ascii="Arial" w:hAnsi="Arial"/>
          <w:b/>
          <w:bCs/>
          <w:color w:val="3333CC"/>
          <w:u w:val="single"/>
        </w:rPr>
        <w:t>Contribution to the Scientific Community</w:t>
      </w:r>
    </w:p>
    <w:p w14:paraId="721A367A" w14:textId="77777777" w:rsidR="00E57F79" w:rsidRPr="00DC7B2B" w:rsidRDefault="00E57F79" w:rsidP="00E57F79">
      <w:pPr>
        <w:pStyle w:val="ListParagraph"/>
        <w:numPr>
          <w:ilvl w:val="0"/>
          <w:numId w:val="30"/>
        </w:numPr>
        <w:bidi w:val="0"/>
        <w:spacing w:line="360" w:lineRule="auto"/>
        <w:rPr>
          <w:rFonts w:ascii="Arial" w:hAnsi="Arial"/>
          <w:u w:val="single"/>
        </w:rPr>
      </w:pPr>
      <w:r w:rsidRPr="00DC7B2B">
        <w:rPr>
          <w:rFonts w:ascii="Arial" w:hAnsi="Arial"/>
          <w:u w:val="single"/>
        </w:rPr>
        <w:t>International:</w:t>
      </w:r>
    </w:p>
    <w:p w14:paraId="72A8C866" w14:textId="77777777" w:rsidR="00E57F79" w:rsidRPr="00DC7B2B" w:rsidRDefault="00E57F79" w:rsidP="00E57F79">
      <w:pPr>
        <w:numPr>
          <w:ilvl w:val="0"/>
          <w:numId w:val="30"/>
        </w:numPr>
        <w:bidi w:val="0"/>
        <w:spacing w:line="360" w:lineRule="auto"/>
        <w:rPr>
          <w:rFonts w:ascii="Arial" w:hAnsi="Arial"/>
          <w:u w:val="single"/>
        </w:rPr>
      </w:pPr>
      <w:r w:rsidRPr="00DC7B2B">
        <w:rPr>
          <w:rFonts w:ascii="Arial" w:hAnsi="Arial"/>
          <w:u w:val="single"/>
        </w:rPr>
        <w:t>National:</w:t>
      </w:r>
    </w:p>
    <w:tbl>
      <w:tblPr>
        <w:tblW w:w="0" w:type="auto"/>
        <w:tblLook w:val="04A0" w:firstRow="1" w:lastRow="0" w:firstColumn="1" w:lastColumn="0" w:noHBand="0" w:noVBand="1"/>
      </w:tblPr>
      <w:tblGrid>
        <w:gridCol w:w="1871"/>
        <w:gridCol w:w="7849"/>
      </w:tblGrid>
      <w:tr w:rsidR="00E57F79" w:rsidRPr="00DC7B2B" w14:paraId="1077C478" w14:textId="77777777" w:rsidTr="00152EAB">
        <w:tc>
          <w:tcPr>
            <w:tcW w:w="1871" w:type="dxa"/>
            <w:tcBorders>
              <w:top w:val="single" w:sz="4" w:space="0" w:color="auto"/>
              <w:bottom w:val="single" w:sz="4" w:space="0" w:color="auto"/>
            </w:tcBorders>
            <w:shd w:val="clear" w:color="auto" w:fill="F2F2F2" w:themeFill="background1" w:themeFillShade="F2"/>
          </w:tcPr>
          <w:p w14:paraId="501CE86A" w14:textId="77777777" w:rsidR="00E57F79" w:rsidRPr="00DC7B2B" w:rsidRDefault="00E57F79" w:rsidP="00152EAB">
            <w:pPr>
              <w:bidi w:val="0"/>
              <w:spacing w:line="360" w:lineRule="auto"/>
              <w:rPr>
                <w:rFonts w:asciiTheme="majorBidi" w:hAnsiTheme="majorBidi" w:cs="Times New Roman"/>
                <w:b/>
                <w:bCs/>
              </w:rPr>
            </w:pPr>
            <w:r w:rsidRPr="00DC7B2B">
              <w:rPr>
                <w:rFonts w:asciiTheme="majorBidi" w:hAnsiTheme="majorBidi" w:cs="Times New Roman"/>
                <w:b/>
                <w:bCs/>
              </w:rPr>
              <w:lastRenderedPageBreak/>
              <w:t>Dates</w:t>
            </w:r>
          </w:p>
        </w:tc>
        <w:tc>
          <w:tcPr>
            <w:tcW w:w="7849" w:type="dxa"/>
            <w:tcBorders>
              <w:top w:val="single" w:sz="4" w:space="0" w:color="auto"/>
              <w:bottom w:val="single" w:sz="4" w:space="0" w:color="auto"/>
            </w:tcBorders>
            <w:shd w:val="clear" w:color="auto" w:fill="F2F2F2" w:themeFill="background1" w:themeFillShade="F2"/>
          </w:tcPr>
          <w:p w14:paraId="000D11FD" w14:textId="77777777" w:rsidR="00E57F79" w:rsidRPr="00DC7B2B" w:rsidRDefault="00E57F79" w:rsidP="00152EAB">
            <w:pPr>
              <w:bidi w:val="0"/>
              <w:spacing w:line="360" w:lineRule="auto"/>
              <w:rPr>
                <w:rFonts w:asciiTheme="majorBidi" w:hAnsiTheme="majorBidi" w:cs="Times New Roman"/>
                <w:b/>
                <w:bCs/>
              </w:rPr>
            </w:pPr>
            <w:r w:rsidRPr="00DC7B2B">
              <w:rPr>
                <w:rFonts w:asciiTheme="majorBidi" w:hAnsiTheme="majorBidi" w:cs="Times New Roman"/>
                <w:b/>
                <w:bCs/>
              </w:rPr>
              <w:t>Description</w:t>
            </w:r>
          </w:p>
        </w:tc>
      </w:tr>
      <w:tr w:rsidR="00E57F79" w:rsidRPr="00DC7B2B" w14:paraId="2FB9A7EE" w14:textId="77777777" w:rsidTr="00152EAB">
        <w:tc>
          <w:tcPr>
            <w:tcW w:w="1871" w:type="dxa"/>
            <w:tcBorders>
              <w:top w:val="single" w:sz="4" w:space="0" w:color="auto"/>
              <w:bottom w:val="single" w:sz="4" w:space="0" w:color="auto"/>
            </w:tcBorders>
          </w:tcPr>
          <w:p w14:paraId="5DB8F3DA" w14:textId="77777777" w:rsidR="00E57F79" w:rsidRPr="00DC7B2B" w:rsidRDefault="00E57F79" w:rsidP="00152EAB">
            <w:pPr>
              <w:bidi w:val="0"/>
              <w:rPr>
                <w:rFonts w:asciiTheme="majorBidi" w:hAnsiTheme="majorBidi" w:cs="Times New Roman"/>
              </w:rPr>
            </w:pPr>
            <w:r w:rsidRPr="00DC7B2B">
              <w:rPr>
                <w:rFonts w:cs="Times New Roman"/>
              </w:rPr>
              <w:t>2019</w:t>
            </w:r>
          </w:p>
        </w:tc>
        <w:tc>
          <w:tcPr>
            <w:tcW w:w="7849" w:type="dxa"/>
            <w:tcBorders>
              <w:top w:val="single" w:sz="4" w:space="0" w:color="auto"/>
              <w:bottom w:val="single" w:sz="4" w:space="0" w:color="auto"/>
            </w:tcBorders>
          </w:tcPr>
          <w:p w14:paraId="1B6FEBE6" w14:textId="77777777" w:rsidR="00E57F79" w:rsidRPr="00DC7B2B" w:rsidRDefault="00E57F79" w:rsidP="00E57F79">
            <w:pPr>
              <w:bidi w:val="0"/>
              <w:rPr>
                <w:rFonts w:cs="Times New Roman"/>
                <w:rtl/>
              </w:rPr>
            </w:pPr>
            <w:r w:rsidRPr="00DC7B2B">
              <w:rPr>
                <w:rFonts w:cs="Times New Roman"/>
              </w:rPr>
              <w:t xml:space="preserve">Organizer of Workshop entitled: </w:t>
            </w:r>
            <w:r w:rsidRPr="00DC7B2B">
              <w:rPr>
                <w:i/>
                <w:iCs/>
              </w:rPr>
              <w:t>Invasive plants in the 21</w:t>
            </w:r>
            <w:r w:rsidRPr="00DC7B2B">
              <w:rPr>
                <w:i/>
                <w:iCs/>
                <w:vertAlign w:val="superscript"/>
              </w:rPr>
              <w:t>st</w:t>
            </w:r>
            <w:r w:rsidRPr="00DC7B2B">
              <w:rPr>
                <w:i/>
                <w:iCs/>
              </w:rPr>
              <w:t xml:space="preserve"> century</w:t>
            </w:r>
            <w:r w:rsidRPr="00DC7B2B">
              <w:t xml:space="preserve">, held in the </w:t>
            </w:r>
            <w:r w:rsidRPr="00DC7B2B">
              <w:rPr>
                <w:rFonts w:asciiTheme="majorBidi" w:hAnsiTheme="majorBidi" w:cs="Times New Roman"/>
              </w:rPr>
              <w:t>Agricultural Research Organization-Volcani Center, Newe Yaar,</w:t>
            </w:r>
            <w:r w:rsidRPr="00DC7B2B">
              <w:t xml:space="preserve"> in collaboration with the Plant Protection Israeli Services (~170 participants)</w:t>
            </w:r>
          </w:p>
        </w:tc>
      </w:tr>
    </w:tbl>
    <w:p w14:paraId="006C12FB" w14:textId="77777777" w:rsidR="00E57F79" w:rsidRPr="00DC7B2B" w:rsidRDefault="00E57F79" w:rsidP="00E57F79">
      <w:pPr>
        <w:bidi w:val="0"/>
        <w:spacing w:line="360" w:lineRule="auto"/>
        <w:ind w:left="369"/>
        <w:rPr>
          <w:rFonts w:ascii="Arial" w:hAnsi="Arial"/>
          <w:u w:val="single"/>
        </w:rPr>
      </w:pPr>
    </w:p>
    <w:p w14:paraId="4D20DF87" w14:textId="77777777" w:rsidR="008D64F7" w:rsidRPr="00384861" w:rsidRDefault="00801F0F" w:rsidP="00384861">
      <w:pPr>
        <w:numPr>
          <w:ilvl w:val="0"/>
          <w:numId w:val="30"/>
        </w:numPr>
        <w:bidi w:val="0"/>
        <w:spacing w:line="360" w:lineRule="auto"/>
        <w:rPr>
          <w:rFonts w:ascii="Arial" w:hAnsi="Arial"/>
          <w:u w:val="single"/>
        </w:rPr>
      </w:pPr>
      <w:r w:rsidRPr="00DC7B2B">
        <w:rPr>
          <w:rFonts w:ascii="Arial" w:hAnsi="Arial"/>
          <w:u w:val="single"/>
        </w:rPr>
        <w:t>Institutional:</w:t>
      </w:r>
    </w:p>
    <w:p w14:paraId="012C2EAA" w14:textId="77777777" w:rsidR="00E57F79" w:rsidRPr="00FE3786" w:rsidRDefault="00493BAF" w:rsidP="00FE3786">
      <w:pPr>
        <w:pStyle w:val="ListParagraph"/>
        <w:numPr>
          <w:ilvl w:val="0"/>
          <w:numId w:val="30"/>
        </w:numPr>
        <w:bidi w:val="0"/>
        <w:spacing w:line="360" w:lineRule="auto"/>
        <w:rPr>
          <w:rFonts w:ascii="Arial" w:hAnsi="Arial"/>
          <w:u w:val="single"/>
        </w:rPr>
      </w:pPr>
      <w:r w:rsidRPr="00DC7B2B">
        <w:rPr>
          <w:rFonts w:ascii="Arial" w:hAnsi="Arial"/>
          <w:u w:val="single"/>
        </w:rPr>
        <w:t>Outreach</w:t>
      </w:r>
      <w:r w:rsidR="00734062" w:rsidRPr="00DC7B2B">
        <w:rPr>
          <w:rFonts w:ascii="Arial" w:hAnsi="Arial"/>
          <w:u w:val="single"/>
        </w:rPr>
        <w:t>:</w:t>
      </w:r>
    </w:p>
    <w:p w14:paraId="1706EEED" w14:textId="77777777" w:rsidR="00E45881" w:rsidRPr="00DC7B2B" w:rsidRDefault="00527BC3" w:rsidP="00E57F79">
      <w:pPr>
        <w:numPr>
          <w:ilvl w:val="0"/>
          <w:numId w:val="30"/>
        </w:numPr>
        <w:bidi w:val="0"/>
        <w:spacing w:line="360" w:lineRule="auto"/>
        <w:rPr>
          <w:rFonts w:ascii="Arial" w:hAnsi="Arial"/>
          <w:u w:val="single"/>
        </w:rPr>
      </w:pPr>
      <w:r w:rsidRPr="00DC7B2B">
        <w:rPr>
          <w:rFonts w:ascii="Arial" w:hAnsi="Arial"/>
          <w:u w:val="single"/>
        </w:rPr>
        <w:t>Editorial responsibilities:</w:t>
      </w:r>
    </w:p>
    <w:tbl>
      <w:tblPr>
        <w:tblW w:w="0" w:type="auto"/>
        <w:tblLook w:val="04A0" w:firstRow="1" w:lastRow="0" w:firstColumn="1" w:lastColumn="0" w:noHBand="0" w:noVBand="1"/>
      </w:tblPr>
      <w:tblGrid>
        <w:gridCol w:w="1875"/>
        <w:gridCol w:w="7845"/>
      </w:tblGrid>
      <w:tr w:rsidR="00E45881" w:rsidRPr="00DC7B2B" w14:paraId="4984A78E" w14:textId="77777777" w:rsidTr="000146B2">
        <w:tc>
          <w:tcPr>
            <w:tcW w:w="1875" w:type="dxa"/>
            <w:tcBorders>
              <w:top w:val="single" w:sz="4" w:space="0" w:color="auto"/>
              <w:bottom w:val="single" w:sz="4" w:space="0" w:color="auto"/>
            </w:tcBorders>
            <w:shd w:val="clear" w:color="auto" w:fill="F2F2F2" w:themeFill="background1" w:themeFillShade="F2"/>
          </w:tcPr>
          <w:p w14:paraId="0008B24D" w14:textId="77777777" w:rsidR="00E45881" w:rsidRPr="00DC7B2B" w:rsidRDefault="00E45881" w:rsidP="00BD38A6">
            <w:pPr>
              <w:bidi w:val="0"/>
              <w:spacing w:line="360" w:lineRule="auto"/>
              <w:rPr>
                <w:rFonts w:asciiTheme="majorBidi" w:hAnsiTheme="majorBidi" w:cs="Times New Roman"/>
                <w:b/>
                <w:bCs/>
              </w:rPr>
            </w:pPr>
            <w:r w:rsidRPr="00DC7B2B">
              <w:rPr>
                <w:rFonts w:asciiTheme="majorBidi" w:hAnsiTheme="majorBidi" w:cs="Times New Roman"/>
                <w:b/>
                <w:bCs/>
              </w:rPr>
              <w:t>Dates</w:t>
            </w:r>
          </w:p>
        </w:tc>
        <w:tc>
          <w:tcPr>
            <w:tcW w:w="7845" w:type="dxa"/>
            <w:tcBorders>
              <w:top w:val="single" w:sz="4" w:space="0" w:color="auto"/>
              <w:bottom w:val="single" w:sz="4" w:space="0" w:color="auto"/>
            </w:tcBorders>
            <w:shd w:val="clear" w:color="auto" w:fill="F2F2F2" w:themeFill="background1" w:themeFillShade="F2"/>
          </w:tcPr>
          <w:p w14:paraId="68ACD56D" w14:textId="77777777" w:rsidR="00E45881" w:rsidRPr="00DC7B2B" w:rsidRDefault="00E45881" w:rsidP="00BD38A6">
            <w:pPr>
              <w:bidi w:val="0"/>
              <w:spacing w:line="360" w:lineRule="auto"/>
              <w:rPr>
                <w:rFonts w:asciiTheme="majorBidi" w:hAnsiTheme="majorBidi" w:cs="Times New Roman"/>
                <w:b/>
                <w:bCs/>
              </w:rPr>
            </w:pPr>
            <w:r w:rsidRPr="00DC7B2B">
              <w:rPr>
                <w:rFonts w:asciiTheme="majorBidi" w:hAnsiTheme="majorBidi" w:cs="Times New Roman"/>
                <w:b/>
                <w:bCs/>
              </w:rPr>
              <w:t>Description</w:t>
            </w:r>
          </w:p>
        </w:tc>
      </w:tr>
      <w:tr w:rsidR="00E06F12" w:rsidRPr="00DC7B2B" w14:paraId="7994B163" w14:textId="77777777" w:rsidTr="000146B2">
        <w:tc>
          <w:tcPr>
            <w:tcW w:w="1875" w:type="dxa"/>
            <w:tcBorders>
              <w:top w:val="single" w:sz="4" w:space="0" w:color="auto"/>
              <w:bottom w:val="single" w:sz="4" w:space="0" w:color="auto"/>
            </w:tcBorders>
          </w:tcPr>
          <w:p w14:paraId="011CC024" w14:textId="77777777" w:rsidR="00E06F12" w:rsidRPr="00DC7B2B" w:rsidRDefault="00E06F12" w:rsidP="00BD38A6">
            <w:pPr>
              <w:bidi w:val="0"/>
              <w:rPr>
                <w:rFonts w:cs="Times New Roman"/>
                <w:color w:val="000000"/>
                <w:rtl/>
              </w:rPr>
            </w:pPr>
            <w:r w:rsidRPr="00DC7B2B">
              <w:rPr>
                <w:rFonts w:cs="Times New Roman"/>
                <w:color w:val="000000"/>
              </w:rPr>
              <w:t>201</w:t>
            </w:r>
            <w:r w:rsidR="00BB1C90" w:rsidRPr="00DC7B2B">
              <w:rPr>
                <w:rFonts w:cs="Times New Roman"/>
                <w:color w:val="000000"/>
              </w:rPr>
              <w:t>6</w:t>
            </w:r>
            <w:r w:rsidR="000C0A17">
              <w:rPr>
                <w:rFonts w:cs="Times New Roman"/>
                <w:color w:val="000000"/>
              </w:rPr>
              <w:t xml:space="preserve"> </w:t>
            </w:r>
            <w:r w:rsidR="000C0A17" w:rsidRPr="00DC7B2B">
              <w:rPr>
                <w:rFonts w:cs="Times New Roman"/>
              </w:rPr>
              <w:t xml:space="preserve">– </w:t>
            </w:r>
            <w:r w:rsidR="007956DD" w:rsidRPr="00DC7B2B">
              <w:rPr>
                <w:rFonts w:cs="Times New Roman"/>
                <w:color w:val="000000"/>
              </w:rPr>
              <w:t>Present</w:t>
            </w:r>
          </w:p>
        </w:tc>
        <w:tc>
          <w:tcPr>
            <w:tcW w:w="7845" w:type="dxa"/>
            <w:tcBorders>
              <w:top w:val="single" w:sz="4" w:space="0" w:color="auto"/>
              <w:bottom w:val="single" w:sz="4" w:space="0" w:color="auto"/>
            </w:tcBorders>
          </w:tcPr>
          <w:p w14:paraId="4703D87B" w14:textId="77777777" w:rsidR="00E06F12" w:rsidRPr="00DC7B2B" w:rsidRDefault="00E06F12" w:rsidP="000146B2">
            <w:pPr>
              <w:pStyle w:val="NormalWeb"/>
              <w:spacing w:before="0" w:beforeAutospacing="0" w:after="0" w:afterAutospacing="0" w:line="360" w:lineRule="auto"/>
              <w:rPr>
                <w:rFonts w:asciiTheme="majorBidi" w:hAnsiTheme="majorBidi"/>
                <w:i/>
                <w:iCs/>
                <w:color w:val="000000"/>
              </w:rPr>
            </w:pPr>
            <w:r w:rsidRPr="00DC7B2B">
              <w:rPr>
                <w:color w:val="000000"/>
              </w:rPr>
              <w:t>Reviewer</w:t>
            </w:r>
            <w:r w:rsidR="00640346" w:rsidRPr="00DC7B2B">
              <w:rPr>
                <w:color w:val="000000"/>
              </w:rPr>
              <w:t xml:space="preserve"> (ad-hoc) of manuscripts for</w:t>
            </w:r>
            <w:r w:rsidRPr="00DC7B2B">
              <w:rPr>
                <w:color w:val="000000"/>
              </w:rPr>
              <w:t xml:space="preserve">: </w:t>
            </w:r>
            <w:r w:rsidR="00BB1C90" w:rsidRPr="00DC7B2B">
              <w:rPr>
                <w:rFonts w:asciiTheme="majorBidi" w:hAnsiTheme="majorBidi"/>
                <w:i/>
                <w:iCs/>
                <w:color w:val="000000"/>
              </w:rPr>
              <w:t>Plant Science, BMC Plant Biology, PLOS ONE, Scientific Reports, Pest Management Science, Weed Science, Agriculture</w:t>
            </w:r>
            <w:r w:rsidR="00DE19D9" w:rsidRPr="00DC7B2B">
              <w:rPr>
                <w:rFonts w:asciiTheme="majorBidi" w:hAnsiTheme="majorBidi"/>
                <w:i/>
                <w:iCs/>
                <w:color w:val="000000"/>
              </w:rPr>
              <w:t>, Agron</w:t>
            </w:r>
            <w:r w:rsidR="002D1634" w:rsidRPr="00DC7B2B">
              <w:rPr>
                <w:rFonts w:asciiTheme="majorBidi" w:hAnsiTheme="majorBidi"/>
                <w:i/>
                <w:iCs/>
                <w:color w:val="000000"/>
              </w:rPr>
              <w:t>o</w:t>
            </w:r>
            <w:r w:rsidR="00DE19D9" w:rsidRPr="00DC7B2B">
              <w:rPr>
                <w:rFonts w:asciiTheme="majorBidi" w:hAnsiTheme="majorBidi"/>
                <w:i/>
                <w:iCs/>
                <w:color w:val="000000"/>
              </w:rPr>
              <w:t>my</w:t>
            </w:r>
            <w:r w:rsidR="002D1634" w:rsidRPr="00DC7B2B">
              <w:rPr>
                <w:rFonts w:asciiTheme="majorBidi" w:hAnsiTheme="majorBidi"/>
                <w:i/>
                <w:iCs/>
                <w:color w:val="000000"/>
              </w:rPr>
              <w:t>, Weed Research</w:t>
            </w:r>
            <w:r w:rsidR="000A5A26" w:rsidRPr="00DC7B2B">
              <w:rPr>
                <w:rFonts w:asciiTheme="majorBidi" w:hAnsiTheme="majorBidi"/>
                <w:i/>
                <w:iCs/>
                <w:color w:val="000000"/>
              </w:rPr>
              <w:t>, Plants</w:t>
            </w:r>
            <w:r w:rsidR="00F20E69" w:rsidRPr="00DC7B2B">
              <w:rPr>
                <w:rFonts w:asciiTheme="majorBidi" w:hAnsiTheme="majorBidi"/>
                <w:i/>
                <w:iCs/>
                <w:color w:val="000000"/>
              </w:rPr>
              <w:t xml:space="preserve">, </w:t>
            </w:r>
            <w:proofErr w:type="spellStart"/>
            <w:r w:rsidR="00F20E69" w:rsidRPr="00DC7B2B">
              <w:rPr>
                <w:rFonts w:asciiTheme="majorBidi" w:hAnsiTheme="majorBidi"/>
                <w:i/>
                <w:iCs/>
                <w:color w:val="000000"/>
              </w:rPr>
              <w:t>Phytoparasitica</w:t>
            </w:r>
            <w:proofErr w:type="spellEnd"/>
            <w:r w:rsidR="008874A3">
              <w:rPr>
                <w:rFonts w:asciiTheme="majorBidi" w:hAnsiTheme="majorBidi"/>
                <w:i/>
                <w:iCs/>
                <w:color w:val="000000"/>
              </w:rPr>
              <w:t xml:space="preserve">, </w:t>
            </w:r>
            <w:r w:rsidR="008874A3" w:rsidRPr="008874A3">
              <w:rPr>
                <w:rFonts w:asciiTheme="majorBidi" w:hAnsiTheme="majorBidi"/>
                <w:i/>
                <w:iCs/>
                <w:color w:val="000000"/>
              </w:rPr>
              <w:t>Journal of the Science of Food and Agriculture</w:t>
            </w:r>
            <w:r w:rsidR="00384861">
              <w:rPr>
                <w:rFonts w:asciiTheme="majorBidi" w:hAnsiTheme="majorBidi"/>
                <w:i/>
                <w:iCs/>
                <w:color w:val="000000"/>
              </w:rPr>
              <w:t xml:space="preserve">, New </w:t>
            </w:r>
            <w:proofErr w:type="spellStart"/>
            <w:r w:rsidR="00384861">
              <w:rPr>
                <w:rFonts w:asciiTheme="majorBidi" w:hAnsiTheme="majorBidi"/>
                <w:i/>
                <w:iCs/>
                <w:color w:val="000000"/>
              </w:rPr>
              <w:t>Phytologist</w:t>
            </w:r>
            <w:proofErr w:type="spellEnd"/>
            <w:r w:rsidR="000146B2">
              <w:rPr>
                <w:rFonts w:asciiTheme="majorBidi" w:hAnsiTheme="majorBidi"/>
                <w:i/>
                <w:iCs/>
                <w:color w:val="000000"/>
              </w:rPr>
              <w:t xml:space="preserve">, </w:t>
            </w:r>
            <w:r w:rsidR="00031EA1">
              <w:rPr>
                <w:rFonts w:asciiTheme="majorBidi" w:hAnsiTheme="majorBidi"/>
                <w:i/>
                <w:iCs/>
                <w:color w:val="000000"/>
              </w:rPr>
              <w:t>Experimental</w:t>
            </w:r>
            <w:r w:rsidR="000146B2">
              <w:rPr>
                <w:rFonts w:asciiTheme="majorBidi" w:hAnsiTheme="majorBidi"/>
                <w:i/>
                <w:iCs/>
                <w:color w:val="000000"/>
              </w:rPr>
              <w:t xml:space="preserve"> Agriculture</w:t>
            </w:r>
            <w:r w:rsidR="000A5A26" w:rsidRPr="00DC7B2B">
              <w:rPr>
                <w:rFonts w:asciiTheme="majorBidi" w:hAnsiTheme="majorBidi"/>
                <w:i/>
                <w:iCs/>
                <w:color w:val="000000"/>
              </w:rPr>
              <w:t xml:space="preserve"> </w:t>
            </w:r>
            <w:r w:rsidR="000A5A26" w:rsidRPr="00DC7B2B">
              <w:rPr>
                <w:rFonts w:asciiTheme="majorBidi" w:hAnsiTheme="majorBidi"/>
                <w:color w:val="000000"/>
              </w:rPr>
              <w:t xml:space="preserve">(overall </w:t>
            </w:r>
            <w:r w:rsidR="00F20E69" w:rsidRPr="00DC7B2B">
              <w:rPr>
                <w:rFonts w:asciiTheme="majorBidi" w:hAnsiTheme="majorBidi"/>
                <w:color w:val="000000"/>
              </w:rPr>
              <w:t xml:space="preserve">more than </w:t>
            </w:r>
            <w:r w:rsidR="000146B2">
              <w:rPr>
                <w:rFonts w:asciiTheme="majorBidi" w:hAnsiTheme="majorBidi"/>
                <w:color w:val="000000"/>
              </w:rPr>
              <w:t>3</w:t>
            </w:r>
            <w:r w:rsidR="00F20E69" w:rsidRPr="00DC7B2B">
              <w:rPr>
                <w:rFonts w:asciiTheme="majorBidi" w:hAnsiTheme="majorBidi"/>
                <w:color w:val="000000"/>
              </w:rPr>
              <w:t>0</w:t>
            </w:r>
            <w:r w:rsidR="000A5A26" w:rsidRPr="00DC7B2B">
              <w:rPr>
                <w:rFonts w:asciiTheme="majorBidi" w:hAnsiTheme="majorBidi"/>
                <w:color w:val="000000"/>
              </w:rPr>
              <w:t xml:space="preserve"> manuscripts)</w:t>
            </w:r>
          </w:p>
        </w:tc>
      </w:tr>
      <w:tr w:rsidR="000A5A26" w:rsidRPr="00DC7B2B" w14:paraId="30D08E67" w14:textId="77777777" w:rsidTr="000146B2">
        <w:tc>
          <w:tcPr>
            <w:tcW w:w="1875" w:type="dxa"/>
            <w:tcBorders>
              <w:top w:val="single" w:sz="4" w:space="0" w:color="auto"/>
              <w:bottom w:val="single" w:sz="4" w:space="0" w:color="auto"/>
            </w:tcBorders>
          </w:tcPr>
          <w:p w14:paraId="58660BF0" w14:textId="77777777" w:rsidR="000A5A26" w:rsidRPr="00DC7B2B" w:rsidRDefault="000A5A26" w:rsidP="00BD38A6">
            <w:pPr>
              <w:bidi w:val="0"/>
              <w:rPr>
                <w:rFonts w:cs="Times New Roman"/>
                <w:color w:val="000000"/>
              </w:rPr>
            </w:pPr>
            <w:r w:rsidRPr="00DC7B2B">
              <w:rPr>
                <w:rFonts w:cs="Times New Roman"/>
                <w:color w:val="000000"/>
              </w:rPr>
              <w:t>2019</w:t>
            </w:r>
          </w:p>
        </w:tc>
        <w:tc>
          <w:tcPr>
            <w:tcW w:w="7845" w:type="dxa"/>
            <w:tcBorders>
              <w:top w:val="single" w:sz="4" w:space="0" w:color="auto"/>
              <w:bottom w:val="single" w:sz="4" w:space="0" w:color="auto"/>
            </w:tcBorders>
          </w:tcPr>
          <w:p w14:paraId="5DE4E275" w14:textId="77777777" w:rsidR="000A5A26" w:rsidRPr="00DC7B2B" w:rsidRDefault="000A5A26" w:rsidP="00832AE3">
            <w:pPr>
              <w:pStyle w:val="NormalWeb"/>
              <w:spacing w:before="0" w:beforeAutospacing="0" w:after="0" w:afterAutospacing="0" w:line="360" w:lineRule="auto"/>
              <w:rPr>
                <w:color w:val="000000"/>
              </w:rPr>
            </w:pPr>
            <w:r w:rsidRPr="00DC7B2B">
              <w:rPr>
                <w:color w:val="000000"/>
              </w:rPr>
              <w:t>Guest editor, "Herbicide Resistance in Weed Management"</w:t>
            </w:r>
            <w:r w:rsidR="00832AE3" w:rsidRPr="00DC7B2B">
              <w:rPr>
                <w:color w:val="000000"/>
              </w:rPr>
              <w:t xml:space="preserve">, a special issue of </w:t>
            </w:r>
            <w:r w:rsidR="00832AE3" w:rsidRPr="00DC7B2B">
              <w:rPr>
                <w:i/>
                <w:iCs/>
                <w:color w:val="000000"/>
              </w:rPr>
              <w:t>Agronomy</w:t>
            </w:r>
            <w:r w:rsidR="00832AE3" w:rsidRPr="00DC7B2B">
              <w:rPr>
                <w:color w:val="000000"/>
              </w:rPr>
              <w:t xml:space="preserve"> (ISSN 2073-4395)</w:t>
            </w:r>
          </w:p>
        </w:tc>
      </w:tr>
      <w:tr w:rsidR="000146B2" w:rsidRPr="00DC7B2B" w14:paraId="62C3EA2F" w14:textId="77777777" w:rsidTr="000146B2">
        <w:tc>
          <w:tcPr>
            <w:tcW w:w="1875" w:type="dxa"/>
            <w:tcBorders>
              <w:top w:val="single" w:sz="4" w:space="0" w:color="auto"/>
              <w:bottom w:val="single" w:sz="4" w:space="0" w:color="auto"/>
            </w:tcBorders>
          </w:tcPr>
          <w:p w14:paraId="4BF3CE79" w14:textId="77777777" w:rsidR="000146B2" w:rsidRPr="00DC7B2B" w:rsidRDefault="000146B2" w:rsidP="000146B2">
            <w:pPr>
              <w:bidi w:val="0"/>
              <w:rPr>
                <w:rFonts w:cs="Times New Roman"/>
                <w:color w:val="000000"/>
              </w:rPr>
            </w:pPr>
            <w:r>
              <w:rPr>
                <w:rFonts w:cs="Times New Roman"/>
                <w:color w:val="000000"/>
              </w:rPr>
              <w:t>2020</w:t>
            </w:r>
          </w:p>
        </w:tc>
        <w:tc>
          <w:tcPr>
            <w:tcW w:w="7845" w:type="dxa"/>
            <w:tcBorders>
              <w:top w:val="single" w:sz="4" w:space="0" w:color="auto"/>
              <w:bottom w:val="single" w:sz="4" w:space="0" w:color="auto"/>
            </w:tcBorders>
          </w:tcPr>
          <w:p w14:paraId="6344D59E" w14:textId="77777777" w:rsidR="000146B2" w:rsidRPr="00DC7B2B" w:rsidRDefault="000146B2" w:rsidP="000146B2">
            <w:pPr>
              <w:pStyle w:val="NormalWeb"/>
              <w:spacing w:before="0" w:beforeAutospacing="0" w:after="0" w:afterAutospacing="0" w:line="360" w:lineRule="auto"/>
              <w:rPr>
                <w:color w:val="000000"/>
              </w:rPr>
            </w:pPr>
            <w:r w:rsidRPr="00DC7B2B">
              <w:rPr>
                <w:color w:val="000000"/>
              </w:rPr>
              <w:t>Guest editor, "</w:t>
            </w:r>
            <w:r>
              <w:rPr>
                <w:lang w:val="en"/>
              </w:rPr>
              <w:t xml:space="preserve"> Biology and Management of Weeds and Invasive Plant Species under Changing Climatic and Management Regimes</w:t>
            </w:r>
            <w:r w:rsidRPr="00DC7B2B">
              <w:rPr>
                <w:color w:val="000000"/>
              </w:rPr>
              <w:t xml:space="preserve"> ", a special issue of </w:t>
            </w:r>
            <w:r w:rsidRPr="000146B2">
              <w:rPr>
                <w:i/>
                <w:iCs/>
                <w:color w:val="000000"/>
              </w:rPr>
              <w:t>Frontiers in Agronomy</w:t>
            </w:r>
            <w:r w:rsidRPr="00DC7B2B">
              <w:rPr>
                <w:color w:val="000000"/>
              </w:rPr>
              <w:t xml:space="preserve"> (</w:t>
            </w:r>
            <w:r w:rsidRPr="000146B2">
              <w:rPr>
                <w:color w:val="000000"/>
              </w:rPr>
              <w:t>ISSN: 2673-3218</w:t>
            </w:r>
            <w:r w:rsidRPr="00DC7B2B">
              <w:rPr>
                <w:color w:val="000000"/>
              </w:rPr>
              <w:t>)</w:t>
            </w:r>
          </w:p>
        </w:tc>
      </w:tr>
    </w:tbl>
    <w:p w14:paraId="10FBFA79" w14:textId="77777777" w:rsidR="00E45881" w:rsidRPr="00DC7B2B" w:rsidRDefault="00E45881" w:rsidP="00BD38A6">
      <w:pPr>
        <w:bidi w:val="0"/>
        <w:spacing w:line="360" w:lineRule="auto"/>
        <w:rPr>
          <w:rFonts w:ascii="Arial" w:hAnsi="Arial"/>
          <w:rtl/>
        </w:rPr>
      </w:pPr>
    </w:p>
    <w:p w14:paraId="2DC4AEED" w14:textId="77777777" w:rsidR="00F0159C" w:rsidRPr="00DC7B2B" w:rsidRDefault="00527BC3" w:rsidP="00EE2BD1">
      <w:pPr>
        <w:pStyle w:val="Heading9"/>
        <w:numPr>
          <w:ilvl w:val="0"/>
          <w:numId w:val="15"/>
        </w:numPr>
        <w:spacing w:line="360" w:lineRule="auto"/>
        <w:ind w:right="0"/>
        <w:rPr>
          <w:rFonts w:ascii="Arial" w:hAnsi="Arial" w:cs="David"/>
          <w:color w:val="3333CC"/>
          <w:sz w:val="24"/>
        </w:rPr>
      </w:pPr>
      <w:r w:rsidRPr="00DC7B2B">
        <w:rPr>
          <w:rFonts w:ascii="Arial" w:hAnsi="Arial" w:cs="David"/>
          <w:color w:val="3333CC"/>
          <w:sz w:val="24"/>
        </w:rPr>
        <w:t xml:space="preserve">Active </w:t>
      </w:r>
      <w:r w:rsidR="00F0159C" w:rsidRPr="00DC7B2B">
        <w:rPr>
          <w:rFonts w:ascii="Arial" w:hAnsi="Arial" w:cs="David"/>
          <w:color w:val="3333CC"/>
          <w:sz w:val="24"/>
        </w:rPr>
        <w:t>Participation in Meetings</w:t>
      </w:r>
    </w:p>
    <w:p w14:paraId="6D779210" w14:textId="77777777" w:rsidR="00527BC3" w:rsidRPr="00DC7B2B" w:rsidRDefault="00527BC3" w:rsidP="00BD38A6">
      <w:pPr>
        <w:bidi w:val="0"/>
        <w:spacing w:line="360" w:lineRule="auto"/>
        <w:rPr>
          <w:rFonts w:ascii="Arial" w:hAnsi="Arial"/>
        </w:rPr>
      </w:pPr>
    </w:p>
    <w:p w14:paraId="1F2B5318" w14:textId="77777777" w:rsidR="00E45881" w:rsidRPr="00DC7B2B" w:rsidRDefault="00527BC3" w:rsidP="00BD38A6">
      <w:pPr>
        <w:numPr>
          <w:ilvl w:val="0"/>
          <w:numId w:val="3"/>
        </w:numPr>
        <w:bidi w:val="0"/>
        <w:spacing w:line="360" w:lineRule="auto"/>
        <w:rPr>
          <w:rFonts w:ascii="Arial" w:hAnsi="Arial"/>
          <w:u w:val="single"/>
        </w:rPr>
      </w:pPr>
      <w:r w:rsidRPr="00DC7B2B">
        <w:rPr>
          <w:rFonts w:ascii="Arial" w:hAnsi="Arial"/>
          <w:u w:val="single"/>
        </w:rPr>
        <w:t xml:space="preserve"> International:</w:t>
      </w:r>
    </w:p>
    <w:tbl>
      <w:tblPr>
        <w:tblW w:w="10012" w:type="dxa"/>
        <w:tblLook w:val="04A0" w:firstRow="1" w:lastRow="0" w:firstColumn="1" w:lastColumn="0" w:noHBand="0" w:noVBand="1"/>
      </w:tblPr>
      <w:tblGrid>
        <w:gridCol w:w="1159"/>
        <w:gridCol w:w="4490"/>
        <w:gridCol w:w="2631"/>
        <w:gridCol w:w="1732"/>
      </w:tblGrid>
      <w:tr w:rsidR="002E4A95" w:rsidRPr="00DC7B2B" w14:paraId="21FD8E31" w14:textId="77777777" w:rsidTr="002D1634">
        <w:tc>
          <w:tcPr>
            <w:tcW w:w="1159" w:type="dxa"/>
            <w:tcBorders>
              <w:top w:val="single" w:sz="4" w:space="0" w:color="auto"/>
              <w:bottom w:val="single" w:sz="4" w:space="0" w:color="auto"/>
            </w:tcBorders>
            <w:shd w:val="clear" w:color="auto" w:fill="F2F2F2" w:themeFill="background1" w:themeFillShade="F2"/>
          </w:tcPr>
          <w:p w14:paraId="5C1F8D1E" w14:textId="77777777" w:rsidR="002E4A95" w:rsidRPr="00DC7B2B" w:rsidRDefault="002E4A95" w:rsidP="00BD38A6">
            <w:pPr>
              <w:bidi w:val="0"/>
              <w:spacing w:line="360" w:lineRule="auto"/>
              <w:rPr>
                <w:rFonts w:asciiTheme="majorBidi" w:hAnsiTheme="majorBidi" w:cs="Times New Roman"/>
                <w:b/>
                <w:bCs/>
              </w:rPr>
            </w:pPr>
            <w:r w:rsidRPr="00DC7B2B">
              <w:rPr>
                <w:rFonts w:asciiTheme="majorBidi" w:hAnsiTheme="majorBidi" w:cs="Times New Roman"/>
                <w:b/>
                <w:bCs/>
              </w:rPr>
              <w:t>Date</w:t>
            </w:r>
          </w:p>
        </w:tc>
        <w:tc>
          <w:tcPr>
            <w:tcW w:w="4490" w:type="dxa"/>
            <w:tcBorders>
              <w:top w:val="single" w:sz="4" w:space="0" w:color="auto"/>
              <w:bottom w:val="single" w:sz="4" w:space="0" w:color="auto"/>
            </w:tcBorders>
            <w:shd w:val="clear" w:color="auto" w:fill="F2F2F2" w:themeFill="background1" w:themeFillShade="F2"/>
          </w:tcPr>
          <w:p w14:paraId="4175AA17" w14:textId="77777777" w:rsidR="002E4A95" w:rsidRPr="00DC7B2B" w:rsidRDefault="002E4A95" w:rsidP="00BD38A6">
            <w:pPr>
              <w:bidi w:val="0"/>
              <w:spacing w:line="360" w:lineRule="auto"/>
              <w:rPr>
                <w:rFonts w:asciiTheme="majorBidi" w:hAnsiTheme="majorBidi" w:cs="Times New Roman"/>
                <w:b/>
                <w:bCs/>
              </w:rPr>
            </w:pPr>
            <w:r w:rsidRPr="00DC7B2B">
              <w:rPr>
                <w:rFonts w:asciiTheme="majorBidi" w:hAnsiTheme="majorBidi" w:cs="Times New Roman"/>
                <w:b/>
                <w:bCs/>
              </w:rPr>
              <w:t>Title of the Meeting</w:t>
            </w:r>
          </w:p>
        </w:tc>
        <w:tc>
          <w:tcPr>
            <w:tcW w:w="2631" w:type="dxa"/>
            <w:tcBorders>
              <w:top w:val="single" w:sz="4" w:space="0" w:color="auto"/>
              <w:bottom w:val="single" w:sz="4" w:space="0" w:color="auto"/>
            </w:tcBorders>
            <w:shd w:val="clear" w:color="auto" w:fill="F2F2F2" w:themeFill="background1" w:themeFillShade="F2"/>
          </w:tcPr>
          <w:p w14:paraId="5A0B074D" w14:textId="77777777" w:rsidR="002E4A95" w:rsidRPr="00DC7B2B" w:rsidRDefault="002E4A95" w:rsidP="00BD38A6">
            <w:pPr>
              <w:bidi w:val="0"/>
              <w:spacing w:line="360" w:lineRule="auto"/>
              <w:rPr>
                <w:rFonts w:asciiTheme="majorBidi" w:hAnsiTheme="majorBidi" w:cs="Times New Roman"/>
                <w:b/>
                <w:bCs/>
              </w:rPr>
            </w:pPr>
            <w:r w:rsidRPr="00DC7B2B">
              <w:rPr>
                <w:rFonts w:asciiTheme="majorBidi" w:hAnsiTheme="majorBidi" w:cs="Times New Roman"/>
                <w:b/>
                <w:bCs/>
              </w:rPr>
              <w:t>Place</w:t>
            </w:r>
          </w:p>
        </w:tc>
        <w:tc>
          <w:tcPr>
            <w:tcW w:w="1732" w:type="dxa"/>
            <w:tcBorders>
              <w:top w:val="single" w:sz="4" w:space="0" w:color="auto"/>
              <w:bottom w:val="single" w:sz="4" w:space="0" w:color="auto"/>
            </w:tcBorders>
            <w:shd w:val="clear" w:color="auto" w:fill="F2F2F2" w:themeFill="background1" w:themeFillShade="F2"/>
          </w:tcPr>
          <w:p w14:paraId="7423F1BB" w14:textId="77777777" w:rsidR="002E4A95" w:rsidRPr="00DC7B2B" w:rsidRDefault="002E4A95" w:rsidP="00BD38A6">
            <w:pPr>
              <w:bidi w:val="0"/>
              <w:spacing w:line="360" w:lineRule="auto"/>
              <w:rPr>
                <w:rFonts w:asciiTheme="majorBidi" w:hAnsiTheme="majorBidi" w:cs="Times New Roman"/>
                <w:b/>
                <w:bCs/>
              </w:rPr>
            </w:pPr>
            <w:r w:rsidRPr="00DC7B2B">
              <w:rPr>
                <w:rFonts w:asciiTheme="majorBidi" w:hAnsiTheme="majorBidi" w:cs="Times New Roman"/>
                <w:b/>
                <w:bCs/>
              </w:rPr>
              <w:t>Role</w:t>
            </w:r>
          </w:p>
        </w:tc>
      </w:tr>
      <w:tr w:rsidR="00EE2BD1" w:rsidRPr="00DC7B2B" w14:paraId="4E3877F3" w14:textId="77777777" w:rsidTr="002D1634">
        <w:tc>
          <w:tcPr>
            <w:tcW w:w="1159" w:type="dxa"/>
            <w:tcBorders>
              <w:top w:val="single" w:sz="4" w:space="0" w:color="auto"/>
              <w:bottom w:val="single" w:sz="4" w:space="0" w:color="auto"/>
            </w:tcBorders>
          </w:tcPr>
          <w:p w14:paraId="1744C000" w14:textId="77777777" w:rsidR="00EE2BD1" w:rsidRPr="00DC7B2B" w:rsidRDefault="00EE2BD1" w:rsidP="00EE2BD1">
            <w:pPr>
              <w:bidi w:val="0"/>
              <w:rPr>
                <w:rFonts w:asciiTheme="majorBidi" w:hAnsiTheme="majorBidi" w:cs="Times New Roman"/>
              </w:rPr>
            </w:pPr>
            <w:r w:rsidRPr="00DC7B2B">
              <w:rPr>
                <w:rFonts w:asciiTheme="majorBidi" w:hAnsiTheme="majorBidi" w:cs="Times New Roman"/>
              </w:rPr>
              <w:t>2017</w:t>
            </w:r>
          </w:p>
        </w:tc>
        <w:tc>
          <w:tcPr>
            <w:tcW w:w="4490" w:type="dxa"/>
            <w:tcBorders>
              <w:top w:val="single" w:sz="4" w:space="0" w:color="auto"/>
              <w:bottom w:val="single" w:sz="4" w:space="0" w:color="auto"/>
            </w:tcBorders>
          </w:tcPr>
          <w:p w14:paraId="43867D71" w14:textId="77777777" w:rsidR="00EE2BD1" w:rsidRPr="00DC7B2B" w:rsidRDefault="00EE2BD1" w:rsidP="00EE2BD1">
            <w:pPr>
              <w:bidi w:val="0"/>
              <w:rPr>
                <w:rFonts w:asciiTheme="majorBidi" w:hAnsiTheme="majorBidi" w:cs="Times New Roman"/>
              </w:rPr>
            </w:pPr>
            <w:r w:rsidRPr="00DC7B2B">
              <w:rPr>
                <w:i/>
                <w:iCs/>
              </w:rPr>
              <w:t xml:space="preserve">Weed day, University of California – Davis </w:t>
            </w:r>
          </w:p>
        </w:tc>
        <w:tc>
          <w:tcPr>
            <w:tcW w:w="2631" w:type="dxa"/>
            <w:tcBorders>
              <w:top w:val="single" w:sz="4" w:space="0" w:color="auto"/>
              <w:bottom w:val="single" w:sz="4" w:space="0" w:color="auto"/>
            </w:tcBorders>
          </w:tcPr>
          <w:p w14:paraId="19872FCB" w14:textId="77777777" w:rsidR="00EE2BD1" w:rsidRPr="00DC7B2B" w:rsidRDefault="00EE2BD1" w:rsidP="00EE2BD1">
            <w:pPr>
              <w:bidi w:val="0"/>
              <w:spacing w:line="360" w:lineRule="auto"/>
              <w:ind w:left="1134" w:hanging="1134"/>
            </w:pPr>
            <w:r w:rsidRPr="00DC7B2B">
              <w:t>Davis, California</w:t>
            </w:r>
          </w:p>
        </w:tc>
        <w:tc>
          <w:tcPr>
            <w:tcW w:w="1732" w:type="dxa"/>
            <w:tcBorders>
              <w:top w:val="single" w:sz="4" w:space="0" w:color="auto"/>
              <w:bottom w:val="single" w:sz="4" w:space="0" w:color="auto"/>
            </w:tcBorders>
          </w:tcPr>
          <w:p w14:paraId="72414D1E" w14:textId="77777777" w:rsidR="00EE2BD1" w:rsidRPr="00DC7B2B" w:rsidRDefault="00EE2BD1" w:rsidP="00EE2BD1">
            <w:pPr>
              <w:bidi w:val="0"/>
              <w:rPr>
                <w:rFonts w:asciiTheme="majorBidi" w:hAnsiTheme="majorBidi" w:cs="Times New Roman"/>
              </w:rPr>
            </w:pPr>
            <w:r w:rsidRPr="00DC7B2B">
              <w:rPr>
                <w:rFonts w:asciiTheme="majorBidi" w:hAnsiTheme="majorBidi" w:cs="Times New Roman"/>
              </w:rPr>
              <w:t>Invited lecture</w:t>
            </w:r>
          </w:p>
        </w:tc>
      </w:tr>
      <w:tr w:rsidR="00EE2BD1" w:rsidRPr="00DC7B2B" w14:paraId="71568EA1" w14:textId="77777777" w:rsidTr="002D1634">
        <w:tc>
          <w:tcPr>
            <w:tcW w:w="1159" w:type="dxa"/>
            <w:tcBorders>
              <w:top w:val="single" w:sz="4" w:space="0" w:color="auto"/>
              <w:bottom w:val="single" w:sz="4" w:space="0" w:color="auto"/>
            </w:tcBorders>
          </w:tcPr>
          <w:p w14:paraId="675E8F73" w14:textId="77777777" w:rsidR="00EE2BD1" w:rsidRPr="00DC7B2B" w:rsidRDefault="00EE2BD1" w:rsidP="00EE2BD1">
            <w:pPr>
              <w:bidi w:val="0"/>
              <w:rPr>
                <w:rFonts w:asciiTheme="majorBidi" w:hAnsiTheme="majorBidi" w:cs="Times New Roman"/>
              </w:rPr>
            </w:pPr>
            <w:r w:rsidRPr="00DC7B2B">
              <w:rPr>
                <w:rFonts w:asciiTheme="majorBidi" w:hAnsiTheme="majorBidi" w:cs="Times New Roman"/>
              </w:rPr>
              <w:t>2017</w:t>
            </w:r>
          </w:p>
        </w:tc>
        <w:tc>
          <w:tcPr>
            <w:tcW w:w="4490" w:type="dxa"/>
            <w:tcBorders>
              <w:top w:val="single" w:sz="4" w:space="0" w:color="auto"/>
              <w:bottom w:val="single" w:sz="4" w:space="0" w:color="auto"/>
            </w:tcBorders>
          </w:tcPr>
          <w:p w14:paraId="31B21761" w14:textId="77777777" w:rsidR="00EE2BD1" w:rsidRPr="00DC7B2B" w:rsidRDefault="00EE2BD1" w:rsidP="00EE2BD1">
            <w:pPr>
              <w:bidi w:val="0"/>
              <w:rPr>
                <w:i/>
                <w:iCs/>
              </w:rPr>
            </w:pPr>
            <w:r w:rsidRPr="00DC7B2B">
              <w:rPr>
                <w:i/>
              </w:rPr>
              <w:t>12th Triennial Conference - International Society for Seed Science</w:t>
            </w:r>
          </w:p>
        </w:tc>
        <w:tc>
          <w:tcPr>
            <w:tcW w:w="2631" w:type="dxa"/>
            <w:tcBorders>
              <w:top w:val="single" w:sz="4" w:space="0" w:color="auto"/>
              <w:bottom w:val="single" w:sz="4" w:space="0" w:color="auto"/>
            </w:tcBorders>
          </w:tcPr>
          <w:p w14:paraId="1837AD99" w14:textId="77777777" w:rsidR="00EE2BD1" w:rsidRPr="00DC7B2B" w:rsidRDefault="00EE2BD1" w:rsidP="00EE2BD1">
            <w:pPr>
              <w:bidi w:val="0"/>
              <w:spacing w:line="360" w:lineRule="auto"/>
              <w:ind w:left="1134" w:hanging="1134"/>
            </w:pPr>
            <w:r w:rsidRPr="00DC7B2B">
              <w:t>Monterey, California</w:t>
            </w:r>
          </w:p>
        </w:tc>
        <w:tc>
          <w:tcPr>
            <w:tcW w:w="1732" w:type="dxa"/>
            <w:tcBorders>
              <w:top w:val="single" w:sz="4" w:space="0" w:color="auto"/>
              <w:bottom w:val="single" w:sz="4" w:space="0" w:color="auto"/>
            </w:tcBorders>
          </w:tcPr>
          <w:p w14:paraId="2B0B7364" w14:textId="77777777" w:rsidR="00EE2BD1" w:rsidRPr="00DC7B2B" w:rsidRDefault="00EE2BD1" w:rsidP="00EE2BD1">
            <w:pPr>
              <w:bidi w:val="0"/>
              <w:rPr>
                <w:rFonts w:asciiTheme="majorBidi" w:hAnsiTheme="majorBidi" w:cs="Times New Roman"/>
              </w:rPr>
            </w:pPr>
            <w:r w:rsidRPr="00DC7B2B">
              <w:rPr>
                <w:rFonts w:asciiTheme="majorBidi" w:hAnsiTheme="majorBidi" w:cs="Times New Roman"/>
              </w:rPr>
              <w:t>Invited lecture</w:t>
            </w:r>
          </w:p>
        </w:tc>
      </w:tr>
      <w:tr w:rsidR="00EE2BD1" w:rsidRPr="00DC7B2B" w14:paraId="46B255F7" w14:textId="77777777" w:rsidTr="002D1634">
        <w:tc>
          <w:tcPr>
            <w:tcW w:w="1159" w:type="dxa"/>
            <w:tcBorders>
              <w:top w:val="single" w:sz="4" w:space="0" w:color="auto"/>
              <w:bottom w:val="single" w:sz="4" w:space="0" w:color="auto"/>
            </w:tcBorders>
          </w:tcPr>
          <w:p w14:paraId="20AAA562" w14:textId="77777777" w:rsidR="00EE2BD1" w:rsidRPr="00DC7B2B" w:rsidRDefault="00EE2BD1" w:rsidP="00EE2BD1">
            <w:pPr>
              <w:bidi w:val="0"/>
              <w:rPr>
                <w:rFonts w:asciiTheme="majorBidi" w:hAnsiTheme="majorBidi" w:cs="Times New Roman"/>
              </w:rPr>
            </w:pPr>
            <w:r w:rsidRPr="00DC7B2B">
              <w:rPr>
                <w:rFonts w:asciiTheme="majorBidi" w:hAnsiTheme="majorBidi" w:cs="Times New Roman"/>
              </w:rPr>
              <w:t>2017</w:t>
            </w:r>
          </w:p>
        </w:tc>
        <w:tc>
          <w:tcPr>
            <w:tcW w:w="4490" w:type="dxa"/>
            <w:tcBorders>
              <w:top w:val="single" w:sz="4" w:space="0" w:color="auto"/>
              <w:bottom w:val="single" w:sz="4" w:space="0" w:color="auto"/>
            </w:tcBorders>
          </w:tcPr>
          <w:p w14:paraId="4D9773D9" w14:textId="77777777" w:rsidR="00EE2BD1" w:rsidRPr="00DC7B2B" w:rsidRDefault="00EE2BD1" w:rsidP="00EE2BD1">
            <w:pPr>
              <w:bidi w:val="0"/>
              <w:rPr>
                <w:i/>
                <w:iCs/>
              </w:rPr>
            </w:pPr>
            <w:r w:rsidRPr="00DC7B2B">
              <w:rPr>
                <w:i/>
                <w:iCs/>
              </w:rPr>
              <w:t>Global Herbicide Resistance Challenge</w:t>
            </w:r>
          </w:p>
        </w:tc>
        <w:tc>
          <w:tcPr>
            <w:tcW w:w="2631" w:type="dxa"/>
            <w:tcBorders>
              <w:top w:val="single" w:sz="4" w:space="0" w:color="auto"/>
              <w:bottom w:val="single" w:sz="4" w:space="0" w:color="auto"/>
            </w:tcBorders>
          </w:tcPr>
          <w:p w14:paraId="46441E1A" w14:textId="77777777" w:rsidR="00EE2BD1" w:rsidRPr="00DC7B2B" w:rsidRDefault="00EE2BD1" w:rsidP="00EE2BD1">
            <w:pPr>
              <w:bidi w:val="0"/>
              <w:spacing w:line="360" w:lineRule="auto"/>
              <w:ind w:left="1134" w:hanging="1134"/>
            </w:pPr>
            <w:r w:rsidRPr="00DC7B2B">
              <w:t>Denver, Colorado</w:t>
            </w:r>
          </w:p>
        </w:tc>
        <w:tc>
          <w:tcPr>
            <w:tcW w:w="1732" w:type="dxa"/>
            <w:tcBorders>
              <w:top w:val="single" w:sz="4" w:space="0" w:color="auto"/>
              <w:bottom w:val="single" w:sz="4" w:space="0" w:color="auto"/>
            </w:tcBorders>
          </w:tcPr>
          <w:p w14:paraId="3E43B638" w14:textId="77777777" w:rsidR="00EE2BD1" w:rsidRPr="00DC7B2B" w:rsidRDefault="00EE2BD1" w:rsidP="00EE2BD1">
            <w:pPr>
              <w:bidi w:val="0"/>
              <w:rPr>
                <w:rFonts w:asciiTheme="majorBidi" w:hAnsiTheme="majorBidi" w:cs="Times New Roman"/>
              </w:rPr>
            </w:pPr>
            <w:r w:rsidRPr="00DC7B2B">
              <w:rPr>
                <w:rFonts w:asciiTheme="majorBidi" w:hAnsiTheme="majorBidi" w:cs="Times New Roman"/>
              </w:rPr>
              <w:t>Lecture</w:t>
            </w:r>
          </w:p>
        </w:tc>
      </w:tr>
      <w:tr w:rsidR="00EE2BD1" w:rsidRPr="00DC7B2B" w14:paraId="69FAFF26" w14:textId="77777777" w:rsidTr="002D1634">
        <w:tc>
          <w:tcPr>
            <w:tcW w:w="1159" w:type="dxa"/>
            <w:tcBorders>
              <w:top w:val="single" w:sz="4" w:space="0" w:color="auto"/>
              <w:bottom w:val="single" w:sz="4" w:space="0" w:color="auto"/>
            </w:tcBorders>
          </w:tcPr>
          <w:p w14:paraId="4298B37B" w14:textId="77777777" w:rsidR="00EE2BD1" w:rsidRPr="00DC7B2B" w:rsidRDefault="00EE2BD1" w:rsidP="00EE2BD1">
            <w:pPr>
              <w:bidi w:val="0"/>
              <w:rPr>
                <w:rFonts w:asciiTheme="majorBidi" w:hAnsiTheme="majorBidi" w:cs="Times New Roman"/>
              </w:rPr>
            </w:pPr>
            <w:r w:rsidRPr="00DC7B2B">
              <w:rPr>
                <w:rFonts w:asciiTheme="majorBidi" w:hAnsiTheme="majorBidi" w:cs="Times New Roman"/>
              </w:rPr>
              <w:t>2018</w:t>
            </w:r>
          </w:p>
        </w:tc>
        <w:tc>
          <w:tcPr>
            <w:tcW w:w="4490" w:type="dxa"/>
            <w:tcBorders>
              <w:top w:val="single" w:sz="4" w:space="0" w:color="auto"/>
              <w:bottom w:val="single" w:sz="4" w:space="0" w:color="auto"/>
            </w:tcBorders>
          </w:tcPr>
          <w:p w14:paraId="772A4BD9" w14:textId="77777777" w:rsidR="00EE2BD1" w:rsidRPr="00DC7B2B" w:rsidRDefault="00EE2BD1" w:rsidP="00EE2BD1">
            <w:pPr>
              <w:bidi w:val="0"/>
              <w:rPr>
                <w:i/>
                <w:iCs/>
              </w:rPr>
            </w:pPr>
            <w:r w:rsidRPr="00DC7B2B">
              <w:rPr>
                <w:i/>
                <w:iCs/>
              </w:rPr>
              <w:t>Weed Science Society of America- Annual Meeting</w:t>
            </w:r>
          </w:p>
        </w:tc>
        <w:tc>
          <w:tcPr>
            <w:tcW w:w="2631" w:type="dxa"/>
            <w:tcBorders>
              <w:top w:val="single" w:sz="4" w:space="0" w:color="auto"/>
              <w:bottom w:val="single" w:sz="4" w:space="0" w:color="auto"/>
            </w:tcBorders>
          </w:tcPr>
          <w:p w14:paraId="2CACBFB1" w14:textId="77777777" w:rsidR="00EE2BD1" w:rsidRPr="00DC7B2B" w:rsidRDefault="00EE2BD1" w:rsidP="00EE2BD1">
            <w:pPr>
              <w:bidi w:val="0"/>
              <w:spacing w:line="360" w:lineRule="auto"/>
              <w:ind w:left="1134" w:hanging="1134"/>
            </w:pPr>
            <w:r w:rsidRPr="00DC7B2B">
              <w:t>Arlington, Virginia</w:t>
            </w:r>
          </w:p>
        </w:tc>
        <w:tc>
          <w:tcPr>
            <w:tcW w:w="1732" w:type="dxa"/>
            <w:tcBorders>
              <w:top w:val="single" w:sz="4" w:space="0" w:color="auto"/>
              <w:bottom w:val="single" w:sz="4" w:space="0" w:color="auto"/>
            </w:tcBorders>
          </w:tcPr>
          <w:p w14:paraId="7A42A684" w14:textId="77777777" w:rsidR="00EE2BD1" w:rsidRPr="00DC7B2B" w:rsidRDefault="00EE2BD1" w:rsidP="00EE2BD1">
            <w:pPr>
              <w:bidi w:val="0"/>
              <w:rPr>
                <w:rFonts w:asciiTheme="majorBidi" w:hAnsiTheme="majorBidi" w:cs="Times New Roman"/>
              </w:rPr>
            </w:pPr>
            <w:r w:rsidRPr="00DC7B2B">
              <w:rPr>
                <w:rFonts w:asciiTheme="majorBidi" w:hAnsiTheme="majorBidi" w:cs="Times New Roman"/>
              </w:rPr>
              <w:t>Lecture</w:t>
            </w:r>
          </w:p>
        </w:tc>
      </w:tr>
      <w:tr w:rsidR="00EE2BD1" w:rsidRPr="00DC7B2B" w14:paraId="43A57BA1" w14:textId="77777777" w:rsidTr="002D1634">
        <w:tc>
          <w:tcPr>
            <w:tcW w:w="1159" w:type="dxa"/>
            <w:tcBorders>
              <w:top w:val="single" w:sz="4" w:space="0" w:color="auto"/>
              <w:bottom w:val="single" w:sz="4" w:space="0" w:color="auto"/>
            </w:tcBorders>
          </w:tcPr>
          <w:p w14:paraId="5D1B55E8" w14:textId="77777777" w:rsidR="00EE2BD1" w:rsidRPr="00DC7B2B" w:rsidRDefault="00EE2BD1" w:rsidP="00EE2BD1">
            <w:pPr>
              <w:bidi w:val="0"/>
              <w:rPr>
                <w:rFonts w:asciiTheme="majorBidi" w:hAnsiTheme="majorBidi" w:cs="Times New Roman"/>
              </w:rPr>
            </w:pPr>
            <w:r w:rsidRPr="00DC7B2B">
              <w:rPr>
                <w:rFonts w:asciiTheme="majorBidi" w:hAnsiTheme="majorBidi" w:cs="Times New Roman"/>
              </w:rPr>
              <w:t>2018</w:t>
            </w:r>
          </w:p>
        </w:tc>
        <w:tc>
          <w:tcPr>
            <w:tcW w:w="4490" w:type="dxa"/>
            <w:tcBorders>
              <w:top w:val="single" w:sz="4" w:space="0" w:color="auto"/>
              <w:bottom w:val="single" w:sz="4" w:space="0" w:color="auto"/>
            </w:tcBorders>
          </w:tcPr>
          <w:p w14:paraId="7CBB7DD8" w14:textId="77777777" w:rsidR="00EE2BD1" w:rsidRPr="00DC7B2B" w:rsidRDefault="00EE2BD1" w:rsidP="00EE2BD1">
            <w:pPr>
              <w:bidi w:val="0"/>
              <w:rPr>
                <w:i/>
                <w:iCs/>
              </w:rPr>
            </w:pPr>
            <w:r w:rsidRPr="00DC7B2B">
              <w:rPr>
                <w:i/>
                <w:iCs/>
              </w:rPr>
              <w:t>Canadian Weed Science Society Annual Meeting</w:t>
            </w:r>
          </w:p>
        </w:tc>
        <w:tc>
          <w:tcPr>
            <w:tcW w:w="2631" w:type="dxa"/>
            <w:tcBorders>
              <w:top w:val="single" w:sz="4" w:space="0" w:color="auto"/>
              <w:bottom w:val="single" w:sz="4" w:space="0" w:color="auto"/>
            </w:tcBorders>
          </w:tcPr>
          <w:p w14:paraId="3FD7BC22" w14:textId="77777777" w:rsidR="00EE2BD1" w:rsidRPr="00DC7B2B" w:rsidRDefault="00EE2BD1" w:rsidP="00EE2BD1">
            <w:pPr>
              <w:bidi w:val="0"/>
              <w:rPr>
                <w:rFonts w:asciiTheme="majorBidi" w:hAnsiTheme="majorBidi" w:cs="Times New Roman"/>
              </w:rPr>
            </w:pPr>
            <w:r w:rsidRPr="00DC7B2B">
              <w:t>Niagara Falls, Canada</w:t>
            </w:r>
          </w:p>
        </w:tc>
        <w:tc>
          <w:tcPr>
            <w:tcW w:w="1732" w:type="dxa"/>
            <w:tcBorders>
              <w:top w:val="single" w:sz="4" w:space="0" w:color="auto"/>
              <w:bottom w:val="single" w:sz="4" w:space="0" w:color="auto"/>
            </w:tcBorders>
          </w:tcPr>
          <w:p w14:paraId="52593726" w14:textId="77777777" w:rsidR="00EE2BD1" w:rsidRPr="00DC7B2B" w:rsidRDefault="00EE2BD1" w:rsidP="00EE2BD1">
            <w:pPr>
              <w:bidi w:val="0"/>
              <w:rPr>
                <w:rFonts w:asciiTheme="majorBidi" w:hAnsiTheme="majorBidi" w:cs="Times New Roman"/>
              </w:rPr>
            </w:pPr>
            <w:r w:rsidRPr="00DC7B2B">
              <w:rPr>
                <w:rFonts w:asciiTheme="majorBidi" w:hAnsiTheme="majorBidi" w:cs="Times New Roman"/>
              </w:rPr>
              <w:t>Invited lecture</w:t>
            </w:r>
          </w:p>
        </w:tc>
      </w:tr>
      <w:tr w:rsidR="00EE2BD1" w:rsidRPr="00DC7B2B" w14:paraId="62E87383" w14:textId="77777777" w:rsidTr="002D1634">
        <w:tc>
          <w:tcPr>
            <w:tcW w:w="1159" w:type="dxa"/>
            <w:tcBorders>
              <w:top w:val="single" w:sz="4" w:space="0" w:color="auto"/>
              <w:bottom w:val="single" w:sz="4" w:space="0" w:color="auto"/>
            </w:tcBorders>
          </w:tcPr>
          <w:p w14:paraId="3E84ACA0" w14:textId="77777777" w:rsidR="00EE2BD1" w:rsidRPr="00DC7B2B" w:rsidRDefault="00EE2BD1" w:rsidP="00EE2BD1">
            <w:pPr>
              <w:bidi w:val="0"/>
              <w:rPr>
                <w:rFonts w:asciiTheme="majorBidi" w:hAnsiTheme="majorBidi" w:cs="Times New Roman"/>
              </w:rPr>
            </w:pPr>
            <w:r w:rsidRPr="00DC7B2B">
              <w:rPr>
                <w:rFonts w:asciiTheme="majorBidi" w:hAnsiTheme="majorBidi" w:cs="Times New Roman"/>
              </w:rPr>
              <w:t>2019</w:t>
            </w:r>
          </w:p>
        </w:tc>
        <w:tc>
          <w:tcPr>
            <w:tcW w:w="4490" w:type="dxa"/>
            <w:tcBorders>
              <w:top w:val="single" w:sz="4" w:space="0" w:color="auto"/>
              <w:bottom w:val="single" w:sz="4" w:space="0" w:color="auto"/>
            </w:tcBorders>
          </w:tcPr>
          <w:p w14:paraId="02DF4780" w14:textId="77777777" w:rsidR="00EE2BD1" w:rsidRPr="00DC7B2B" w:rsidRDefault="00EE2BD1" w:rsidP="00EE2BD1">
            <w:pPr>
              <w:bidi w:val="0"/>
              <w:rPr>
                <w:i/>
                <w:iCs/>
              </w:rPr>
            </w:pPr>
            <w:r w:rsidRPr="00DC7B2B">
              <w:rPr>
                <w:i/>
                <w:iCs/>
              </w:rPr>
              <w:t>Weed Science Society of America- Annual Meeting</w:t>
            </w:r>
          </w:p>
        </w:tc>
        <w:tc>
          <w:tcPr>
            <w:tcW w:w="2631" w:type="dxa"/>
            <w:tcBorders>
              <w:top w:val="single" w:sz="4" w:space="0" w:color="auto"/>
              <w:bottom w:val="single" w:sz="4" w:space="0" w:color="auto"/>
            </w:tcBorders>
          </w:tcPr>
          <w:p w14:paraId="4AC6B704" w14:textId="77777777" w:rsidR="00EE2BD1" w:rsidRPr="00DC7B2B" w:rsidRDefault="00EE2BD1" w:rsidP="00EE2BD1">
            <w:pPr>
              <w:bidi w:val="0"/>
              <w:spacing w:line="360" w:lineRule="auto"/>
              <w:ind w:left="1134" w:hanging="1134"/>
            </w:pPr>
            <w:r w:rsidRPr="00DC7B2B">
              <w:t>New Orleans, Louisiana</w:t>
            </w:r>
          </w:p>
        </w:tc>
        <w:tc>
          <w:tcPr>
            <w:tcW w:w="1732" w:type="dxa"/>
            <w:tcBorders>
              <w:top w:val="single" w:sz="4" w:space="0" w:color="auto"/>
              <w:bottom w:val="single" w:sz="4" w:space="0" w:color="auto"/>
            </w:tcBorders>
          </w:tcPr>
          <w:p w14:paraId="4467F32A" w14:textId="77777777" w:rsidR="00EE2BD1" w:rsidRPr="00DC7B2B" w:rsidRDefault="00EE2BD1" w:rsidP="00EE2BD1">
            <w:pPr>
              <w:bidi w:val="0"/>
              <w:rPr>
                <w:rFonts w:asciiTheme="majorBidi" w:hAnsiTheme="majorBidi" w:cs="Times New Roman"/>
              </w:rPr>
            </w:pPr>
            <w:r w:rsidRPr="00DC7B2B">
              <w:rPr>
                <w:rFonts w:asciiTheme="majorBidi" w:hAnsiTheme="majorBidi" w:cs="Times New Roman"/>
              </w:rPr>
              <w:t>Lecture</w:t>
            </w:r>
          </w:p>
        </w:tc>
      </w:tr>
      <w:tr w:rsidR="001B5756" w:rsidRPr="00DC7B2B" w14:paraId="6F7443E2" w14:textId="77777777" w:rsidTr="002D1634">
        <w:tc>
          <w:tcPr>
            <w:tcW w:w="1159" w:type="dxa"/>
            <w:tcBorders>
              <w:top w:val="single" w:sz="4" w:space="0" w:color="auto"/>
              <w:bottom w:val="single" w:sz="4" w:space="0" w:color="auto"/>
            </w:tcBorders>
          </w:tcPr>
          <w:p w14:paraId="0AA45FF4" w14:textId="77777777" w:rsidR="001B5756" w:rsidRPr="00DC7B2B" w:rsidRDefault="001B5756" w:rsidP="001B5756">
            <w:pPr>
              <w:bidi w:val="0"/>
              <w:rPr>
                <w:rFonts w:asciiTheme="majorBidi" w:hAnsiTheme="majorBidi" w:cs="Times New Roman"/>
              </w:rPr>
            </w:pPr>
            <w:r w:rsidRPr="00DC7B2B">
              <w:rPr>
                <w:rFonts w:asciiTheme="majorBidi" w:hAnsiTheme="majorBidi" w:cs="Times New Roman"/>
              </w:rPr>
              <w:t>2019</w:t>
            </w:r>
          </w:p>
        </w:tc>
        <w:tc>
          <w:tcPr>
            <w:tcW w:w="4490" w:type="dxa"/>
            <w:tcBorders>
              <w:top w:val="single" w:sz="4" w:space="0" w:color="auto"/>
              <w:bottom w:val="single" w:sz="4" w:space="0" w:color="auto"/>
            </w:tcBorders>
          </w:tcPr>
          <w:p w14:paraId="5F01D4AD" w14:textId="77777777" w:rsidR="001B5756" w:rsidRPr="00DC7B2B" w:rsidRDefault="000A5A26" w:rsidP="001B5756">
            <w:pPr>
              <w:bidi w:val="0"/>
              <w:rPr>
                <w:i/>
                <w:iCs/>
              </w:rPr>
            </w:pPr>
            <w:r w:rsidRPr="00DC7B2B">
              <w:rPr>
                <w:i/>
                <w:iCs/>
              </w:rPr>
              <w:t>Novel approaches for weed management in vegetable crops under arid and semi-arid conditions in Europe</w:t>
            </w:r>
            <w:r w:rsidR="00020AD1" w:rsidRPr="00DC7B2B">
              <w:rPr>
                <w:i/>
                <w:iCs/>
              </w:rPr>
              <w:t>-EWRS</w:t>
            </w:r>
          </w:p>
        </w:tc>
        <w:tc>
          <w:tcPr>
            <w:tcW w:w="2631" w:type="dxa"/>
            <w:tcBorders>
              <w:top w:val="single" w:sz="4" w:space="0" w:color="auto"/>
              <w:bottom w:val="single" w:sz="4" w:space="0" w:color="auto"/>
            </w:tcBorders>
          </w:tcPr>
          <w:p w14:paraId="6448E429" w14:textId="77777777" w:rsidR="001B5756" w:rsidRPr="00DC7B2B" w:rsidRDefault="001B5756" w:rsidP="001B5756">
            <w:pPr>
              <w:bidi w:val="0"/>
              <w:spacing w:line="360" w:lineRule="auto"/>
              <w:ind w:left="1134" w:hanging="1134"/>
            </w:pPr>
            <w:r w:rsidRPr="00DC7B2B">
              <w:t>Lisbon, Portugal</w:t>
            </w:r>
          </w:p>
        </w:tc>
        <w:tc>
          <w:tcPr>
            <w:tcW w:w="1732" w:type="dxa"/>
            <w:tcBorders>
              <w:top w:val="single" w:sz="4" w:space="0" w:color="auto"/>
              <w:bottom w:val="single" w:sz="4" w:space="0" w:color="auto"/>
            </w:tcBorders>
          </w:tcPr>
          <w:p w14:paraId="5B65E7A3" w14:textId="77777777" w:rsidR="001B5756" w:rsidRPr="00DC7B2B" w:rsidRDefault="001B5756" w:rsidP="001B5756">
            <w:pPr>
              <w:bidi w:val="0"/>
              <w:rPr>
                <w:rFonts w:asciiTheme="majorBidi" w:hAnsiTheme="majorBidi" w:cs="Times New Roman"/>
              </w:rPr>
            </w:pPr>
            <w:r w:rsidRPr="00DC7B2B">
              <w:rPr>
                <w:rFonts w:asciiTheme="majorBidi" w:hAnsiTheme="majorBidi" w:cs="Times New Roman"/>
              </w:rPr>
              <w:t>Invited lecture</w:t>
            </w:r>
          </w:p>
        </w:tc>
      </w:tr>
      <w:tr w:rsidR="00CC29B0" w:rsidRPr="00DC7B2B" w14:paraId="4346C7B3" w14:textId="77777777" w:rsidTr="002D1634">
        <w:tc>
          <w:tcPr>
            <w:tcW w:w="1159" w:type="dxa"/>
            <w:tcBorders>
              <w:top w:val="single" w:sz="4" w:space="0" w:color="auto"/>
              <w:bottom w:val="single" w:sz="4" w:space="0" w:color="auto"/>
            </w:tcBorders>
          </w:tcPr>
          <w:p w14:paraId="5A5D35FA" w14:textId="77777777" w:rsidR="00CC29B0" w:rsidRPr="00DC7B2B" w:rsidRDefault="00CC29B0" w:rsidP="001B5756">
            <w:pPr>
              <w:bidi w:val="0"/>
              <w:rPr>
                <w:rFonts w:asciiTheme="majorBidi" w:hAnsiTheme="majorBidi" w:cs="Times New Roman"/>
              </w:rPr>
            </w:pPr>
            <w:r>
              <w:rPr>
                <w:rFonts w:asciiTheme="majorBidi" w:hAnsiTheme="majorBidi" w:cs="Times New Roman"/>
              </w:rPr>
              <w:lastRenderedPageBreak/>
              <w:t>2019</w:t>
            </w:r>
          </w:p>
        </w:tc>
        <w:tc>
          <w:tcPr>
            <w:tcW w:w="4490" w:type="dxa"/>
            <w:tcBorders>
              <w:top w:val="single" w:sz="4" w:space="0" w:color="auto"/>
              <w:bottom w:val="single" w:sz="4" w:space="0" w:color="auto"/>
            </w:tcBorders>
          </w:tcPr>
          <w:p w14:paraId="44ECA1D8" w14:textId="77777777" w:rsidR="00CC29B0" w:rsidRPr="00DC7B2B" w:rsidRDefault="00CC29B0" w:rsidP="001B5756">
            <w:pPr>
              <w:bidi w:val="0"/>
              <w:rPr>
                <w:i/>
                <w:iCs/>
              </w:rPr>
            </w:pPr>
            <w:r w:rsidRPr="00CC29B0">
              <w:rPr>
                <w:i/>
                <w:iCs/>
              </w:rPr>
              <w:t>EWRS training course on herbicide resistance detection</w:t>
            </w:r>
            <w:r>
              <w:rPr>
                <w:i/>
                <w:iCs/>
              </w:rPr>
              <w:t xml:space="preserve"> – "Molecular studies in herbicide resistance"</w:t>
            </w:r>
          </w:p>
        </w:tc>
        <w:tc>
          <w:tcPr>
            <w:tcW w:w="2631" w:type="dxa"/>
            <w:tcBorders>
              <w:top w:val="single" w:sz="4" w:space="0" w:color="auto"/>
              <w:bottom w:val="single" w:sz="4" w:space="0" w:color="auto"/>
            </w:tcBorders>
          </w:tcPr>
          <w:p w14:paraId="4509B622" w14:textId="77777777" w:rsidR="00CC29B0" w:rsidRPr="00DC7B2B" w:rsidRDefault="00CC29B0" w:rsidP="001B5756">
            <w:pPr>
              <w:bidi w:val="0"/>
              <w:spacing w:line="360" w:lineRule="auto"/>
              <w:ind w:left="1134" w:hanging="1134"/>
            </w:pPr>
            <w:r>
              <w:t>Antalya, Turkey</w:t>
            </w:r>
          </w:p>
        </w:tc>
        <w:tc>
          <w:tcPr>
            <w:tcW w:w="1732" w:type="dxa"/>
            <w:tcBorders>
              <w:top w:val="single" w:sz="4" w:space="0" w:color="auto"/>
              <w:bottom w:val="single" w:sz="4" w:space="0" w:color="auto"/>
            </w:tcBorders>
          </w:tcPr>
          <w:p w14:paraId="209D07F3" w14:textId="77777777" w:rsidR="00CC29B0" w:rsidRPr="00DC7B2B" w:rsidRDefault="00CC29B0" w:rsidP="001B5756">
            <w:pPr>
              <w:bidi w:val="0"/>
              <w:rPr>
                <w:rFonts w:asciiTheme="majorBidi" w:hAnsiTheme="majorBidi" w:cs="Times New Roman"/>
              </w:rPr>
            </w:pPr>
            <w:r>
              <w:rPr>
                <w:rFonts w:asciiTheme="majorBidi" w:hAnsiTheme="majorBidi" w:cs="Times New Roman"/>
              </w:rPr>
              <w:t>Lecture</w:t>
            </w:r>
          </w:p>
        </w:tc>
      </w:tr>
    </w:tbl>
    <w:p w14:paraId="0D67F060" w14:textId="77777777" w:rsidR="00125A77" w:rsidRPr="00DC7B2B" w:rsidRDefault="00125A77" w:rsidP="00BD38A6">
      <w:pPr>
        <w:bidi w:val="0"/>
        <w:spacing w:line="360" w:lineRule="auto"/>
        <w:rPr>
          <w:rFonts w:ascii="Arial" w:hAnsi="Arial"/>
        </w:rPr>
      </w:pPr>
    </w:p>
    <w:p w14:paraId="677D5E40" w14:textId="77777777" w:rsidR="008039E9" w:rsidRPr="00DC7B2B" w:rsidRDefault="00241BD6" w:rsidP="00BD38A6">
      <w:pPr>
        <w:numPr>
          <w:ilvl w:val="0"/>
          <w:numId w:val="3"/>
        </w:numPr>
        <w:bidi w:val="0"/>
        <w:spacing w:line="360" w:lineRule="auto"/>
        <w:rPr>
          <w:rFonts w:ascii="Arial" w:hAnsi="Arial"/>
          <w:u w:val="single"/>
        </w:rPr>
      </w:pPr>
      <w:r w:rsidRPr="00DC7B2B">
        <w:rPr>
          <w:rFonts w:ascii="Arial" w:hAnsi="Arial"/>
          <w:u w:val="single"/>
        </w:rPr>
        <w:t>National</w:t>
      </w:r>
      <w:r w:rsidR="00527BC3" w:rsidRPr="00DC7B2B">
        <w:rPr>
          <w:rFonts w:ascii="Arial" w:hAnsi="Arial"/>
          <w:u w:val="single"/>
        </w:rPr>
        <w:t>:</w:t>
      </w:r>
    </w:p>
    <w:tbl>
      <w:tblPr>
        <w:tblW w:w="0" w:type="auto"/>
        <w:tblLook w:val="04A0" w:firstRow="1" w:lastRow="0" w:firstColumn="1" w:lastColumn="0" w:noHBand="0" w:noVBand="1"/>
      </w:tblPr>
      <w:tblGrid>
        <w:gridCol w:w="1181"/>
        <w:gridCol w:w="6805"/>
        <w:gridCol w:w="1734"/>
      </w:tblGrid>
      <w:tr w:rsidR="002E4A95" w:rsidRPr="00DC7B2B" w14:paraId="2F9552E3" w14:textId="77777777" w:rsidTr="002D1634">
        <w:tc>
          <w:tcPr>
            <w:tcW w:w="1181" w:type="dxa"/>
            <w:tcBorders>
              <w:top w:val="single" w:sz="4" w:space="0" w:color="auto"/>
              <w:bottom w:val="single" w:sz="4" w:space="0" w:color="auto"/>
            </w:tcBorders>
            <w:shd w:val="clear" w:color="auto" w:fill="F2F2F2" w:themeFill="background1" w:themeFillShade="F2"/>
          </w:tcPr>
          <w:p w14:paraId="4F95B31D" w14:textId="77777777" w:rsidR="002E4A95" w:rsidRPr="00DC7B2B" w:rsidRDefault="002E4A95" w:rsidP="00BD38A6">
            <w:pPr>
              <w:bidi w:val="0"/>
              <w:spacing w:line="360" w:lineRule="auto"/>
              <w:rPr>
                <w:rFonts w:ascii="Arial" w:hAnsi="Arial"/>
                <w:b/>
                <w:bCs/>
              </w:rPr>
            </w:pPr>
            <w:r w:rsidRPr="00DC7B2B">
              <w:rPr>
                <w:rFonts w:ascii="Arial" w:hAnsi="Arial"/>
                <w:b/>
                <w:bCs/>
              </w:rPr>
              <w:t>Date</w:t>
            </w:r>
          </w:p>
        </w:tc>
        <w:tc>
          <w:tcPr>
            <w:tcW w:w="6805" w:type="dxa"/>
            <w:tcBorders>
              <w:top w:val="single" w:sz="4" w:space="0" w:color="auto"/>
              <w:bottom w:val="single" w:sz="4" w:space="0" w:color="auto"/>
            </w:tcBorders>
            <w:shd w:val="clear" w:color="auto" w:fill="F2F2F2" w:themeFill="background1" w:themeFillShade="F2"/>
          </w:tcPr>
          <w:p w14:paraId="3D052EA9" w14:textId="77777777" w:rsidR="002E4A95" w:rsidRPr="00DC7B2B" w:rsidRDefault="002E4A95" w:rsidP="00BD38A6">
            <w:pPr>
              <w:bidi w:val="0"/>
              <w:spacing w:line="360" w:lineRule="auto"/>
              <w:rPr>
                <w:rFonts w:ascii="Arial" w:hAnsi="Arial"/>
                <w:b/>
                <w:bCs/>
              </w:rPr>
            </w:pPr>
            <w:r w:rsidRPr="00DC7B2B">
              <w:rPr>
                <w:rFonts w:ascii="Arial" w:hAnsi="Arial"/>
                <w:b/>
                <w:bCs/>
              </w:rPr>
              <w:t>Title of the Meeting</w:t>
            </w:r>
          </w:p>
        </w:tc>
        <w:tc>
          <w:tcPr>
            <w:tcW w:w="1734" w:type="dxa"/>
            <w:tcBorders>
              <w:top w:val="single" w:sz="4" w:space="0" w:color="auto"/>
              <w:bottom w:val="single" w:sz="4" w:space="0" w:color="auto"/>
            </w:tcBorders>
            <w:shd w:val="clear" w:color="auto" w:fill="F2F2F2" w:themeFill="background1" w:themeFillShade="F2"/>
          </w:tcPr>
          <w:p w14:paraId="0ADBDC0B" w14:textId="77777777" w:rsidR="002E4A95" w:rsidRPr="00DC7B2B" w:rsidRDefault="002E4A95" w:rsidP="00BD38A6">
            <w:pPr>
              <w:bidi w:val="0"/>
              <w:spacing w:line="360" w:lineRule="auto"/>
              <w:rPr>
                <w:rFonts w:ascii="Arial" w:hAnsi="Arial"/>
                <w:b/>
                <w:bCs/>
              </w:rPr>
            </w:pPr>
            <w:r w:rsidRPr="00DC7B2B">
              <w:rPr>
                <w:rFonts w:asciiTheme="majorBidi" w:hAnsiTheme="majorBidi" w:cs="Times New Roman"/>
                <w:b/>
                <w:bCs/>
              </w:rPr>
              <w:t>Role</w:t>
            </w:r>
          </w:p>
        </w:tc>
      </w:tr>
      <w:tr w:rsidR="00EE2BD1" w:rsidRPr="00DC7B2B" w14:paraId="6E3C4C88" w14:textId="77777777" w:rsidTr="00152EAB">
        <w:tc>
          <w:tcPr>
            <w:tcW w:w="1181" w:type="dxa"/>
            <w:tcBorders>
              <w:top w:val="single" w:sz="4" w:space="0" w:color="auto"/>
              <w:bottom w:val="single" w:sz="4" w:space="0" w:color="auto"/>
            </w:tcBorders>
          </w:tcPr>
          <w:p w14:paraId="0E998D7C" w14:textId="77777777" w:rsidR="00EE2BD1" w:rsidRPr="00DC7B2B" w:rsidRDefault="00EE2BD1" w:rsidP="00152EAB">
            <w:pPr>
              <w:bidi w:val="0"/>
              <w:rPr>
                <w:rFonts w:asciiTheme="majorBidi" w:hAnsiTheme="majorBidi" w:cs="Times New Roman"/>
              </w:rPr>
            </w:pPr>
            <w:r w:rsidRPr="00DC7B2B">
              <w:rPr>
                <w:rFonts w:asciiTheme="majorBidi" w:hAnsiTheme="majorBidi" w:cs="Times New Roman"/>
              </w:rPr>
              <w:t>2017</w:t>
            </w:r>
          </w:p>
        </w:tc>
        <w:tc>
          <w:tcPr>
            <w:tcW w:w="6805" w:type="dxa"/>
            <w:tcBorders>
              <w:top w:val="single" w:sz="4" w:space="0" w:color="auto"/>
              <w:bottom w:val="single" w:sz="4" w:space="0" w:color="auto"/>
            </w:tcBorders>
          </w:tcPr>
          <w:p w14:paraId="33D5784F" w14:textId="77777777" w:rsidR="00EE2BD1" w:rsidRPr="001179A0" w:rsidRDefault="00EE2BD1" w:rsidP="00152EAB">
            <w:pPr>
              <w:bidi w:val="0"/>
              <w:rPr>
                <w:i/>
                <w:iCs/>
              </w:rPr>
            </w:pPr>
            <w:r w:rsidRPr="001179A0">
              <w:rPr>
                <w:rFonts w:cs="Times New Roman"/>
                <w:i/>
                <w:iCs/>
                <w:color w:val="000000"/>
              </w:rPr>
              <w:t xml:space="preserve">Plant Science Department Seminar, Weizmann Institute of science, </w:t>
            </w:r>
            <w:proofErr w:type="spellStart"/>
            <w:r w:rsidRPr="001179A0">
              <w:rPr>
                <w:rFonts w:cs="Times New Roman"/>
                <w:i/>
                <w:iCs/>
                <w:color w:val="000000"/>
              </w:rPr>
              <w:t>Rehovot</w:t>
            </w:r>
            <w:proofErr w:type="spellEnd"/>
          </w:p>
        </w:tc>
        <w:tc>
          <w:tcPr>
            <w:tcW w:w="1734" w:type="dxa"/>
            <w:tcBorders>
              <w:top w:val="single" w:sz="4" w:space="0" w:color="auto"/>
              <w:bottom w:val="single" w:sz="4" w:space="0" w:color="auto"/>
            </w:tcBorders>
          </w:tcPr>
          <w:p w14:paraId="1F753343" w14:textId="77777777" w:rsidR="00EE2BD1" w:rsidRPr="00DC7B2B" w:rsidRDefault="00EE2BD1" w:rsidP="00152EAB">
            <w:pPr>
              <w:bidi w:val="0"/>
              <w:rPr>
                <w:rFonts w:asciiTheme="majorBidi" w:hAnsiTheme="majorBidi" w:cs="Times New Roman"/>
              </w:rPr>
            </w:pPr>
            <w:r w:rsidRPr="00DC7B2B">
              <w:rPr>
                <w:rFonts w:asciiTheme="majorBidi" w:hAnsiTheme="majorBidi" w:cs="Times New Roman"/>
              </w:rPr>
              <w:t>Invited Lecture</w:t>
            </w:r>
          </w:p>
        </w:tc>
      </w:tr>
      <w:tr w:rsidR="00EE2BD1" w:rsidRPr="00DC7B2B" w14:paraId="12D5A53A" w14:textId="77777777" w:rsidTr="00152EAB">
        <w:tc>
          <w:tcPr>
            <w:tcW w:w="1181" w:type="dxa"/>
            <w:tcBorders>
              <w:top w:val="single" w:sz="4" w:space="0" w:color="auto"/>
              <w:bottom w:val="single" w:sz="4" w:space="0" w:color="auto"/>
            </w:tcBorders>
          </w:tcPr>
          <w:p w14:paraId="1A50EA48" w14:textId="77777777" w:rsidR="00EE2BD1" w:rsidRPr="00DC7B2B" w:rsidRDefault="00EE2BD1" w:rsidP="00152EAB">
            <w:pPr>
              <w:bidi w:val="0"/>
              <w:rPr>
                <w:rFonts w:asciiTheme="majorBidi" w:hAnsiTheme="majorBidi" w:cs="Times New Roman"/>
              </w:rPr>
            </w:pPr>
            <w:r w:rsidRPr="00DC7B2B">
              <w:rPr>
                <w:rFonts w:asciiTheme="majorBidi" w:hAnsiTheme="majorBidi" w:cs="Times New Roman"/>
              </w:rPr>
              <w:t>2019</w:t>
            </w:r>
          </w:p>
        </w:tc>
        <w:tc>
          <w:tcPr>
            <w:tcW w:w="6805" w:type="dxa"/>
            <w:tcBorders>
              <w:top w:val="single" w:sz="4" w:space="0" w:color="auto"/>
              <w:bottom w:val="single" w:sz="4" w:space="0" w:color="auto"/>
            </w:tcBorders>
          </w:tcPr>
          <w:p w14:paraId="2D387CC9" w14:textId="77777777" w:rsidR="00EE2BD1" w:rsidRPr="001179A0" w:rsidRDefault="00EE2BD1" w:rsidP="00152EAB">
            <w:pPr>
              <w:bidi w:val="0"/>
              <w:rPr>
                <w:i/>
                <w:iCs/>
              </w:rPr>
            </w:pPr>
            <w:r w:rsidRPr="001179A0">
              <w:rPr>
                <w:i/>
                <w:iCs/>
              </w:rPr>
              <w:t>The 25t</w:t>
            </w:r>
            <w:r w:rsidRPr="001179A0">
              <w:rPr>
                <w:i/>
                <w:iCs/>
                <w:vertAlign w:val="superscript"/>
              </w:rPr>
              <w:t>h</w:t>
            </w:r>
            <w:r w:rsidRPr="001179A0">
              <w:rPr>
                <w:i/>
                <w:iCs/>
              </w:rPr>
              <w:t xml:space="preserve"> Conference of the Weed Science Society of Israel</w:t>
            </w:r>
          </w:p>
        </w:tc>
        <w:tc>
          <w:tcPr>
            <w:tcW w:w="1734" w:type="dxa"/>
            <w:tcBorders>
              <w:top w:val="single" w:sz="4" w:space="0" w:color="auto"/>
              <w:bottom w:val="single" w:sz="4" w:space="0" w:color="auto"/>
            </w:tcBorders>
          </w:tcPr>
          <w:p w14:paraId="6B18006F" w14:textId="77777777" w:rsidR="00EE2BD1" w:rsidRPr="00DC7B2B" w:rsidRDefault="00EE2BD1" w:rsidP="00152EAB">
            <w:pPr>
              <w:bidi w:val="0"/>
              <w:rPr>
                <w:rFonts w:asciiTheme="majorBidi" w:hAnsiTheme="majorBidi" w:cs="Times New Roman"/>
              </w:rPr>
            </w:pPr>
            <w:r w:rsidRPr="00DC7B2B">
              <w:rPr>
                <w:rFonts w:asciiTheme="majorBidi" w:hAnsiTheme="majorBidi" w:cs="Times New Roman"/>
              </w:rPr>
              <w:t>Invited Lecture</w:t>
            </w:r>
          </w:p>
        </w:tc>
      </w:tr>
      <w:tr w:rsidR="001B5756" w:rsidRPr="00DC7B2B" w14:paraId="236CE967" w14:textId="77777777" w:rsidTr="002D1634">
        <w:tc>
          <w:tcPr>
            <w:tcW w:w="1181" w:type="dxa"/>
            <w:tcBorders>
              <w:top w:val="single" w:sz="4" w:space="0" w:color="auto"/>
              <w:bottom w:val="single" w:sz="4" w:space="0" w:color="auto"/>
            </w:tcBorders>
          </w:tcPr>
          <w:p w14:paraId="29306223" w14:textId="77777777" w:rsidR="001B5756" w:rsidRPr="00DC7B2B" w:rsidRDefault="001B5756" w:rsidP="001B5756">
            <w:pPr>
              <w:bidi w:val="0"/>
              <w:rPr>
                <w:rFonts w:asciiTheme="majorBidi" w:hAnsiTheme="majorBidi" w:cs="Times New Roman"/>
              </w:rPr>
            </w:pPr>
            <w:r w:rsidRPr="00DC7B2B">
              <w:rPr>
                <w:rFonts w:asciiTheme="majorBidi" w:hAnsiTheme="majorBidi" w:cs="Times New Roman"/>
              </w:rPr>
              <w:t>2019</w:t>
            </w:r>
          </w:p>
        </w:tc>
        <w:tc>
          <w:tcPr>
            <w:tcW w:w="6805" w:type="dxa"/>
            <w:tcBorders>
              <w:top w:val="single" w:sz="4" w:space="0" w:color="auto"/>
              <w:bottom w:val="single" w:sz="4" w:space="0" w:color="auto"/>
            </w:tcBorders>
          </w:tcPr>
          <w:p w14:paraId="403197CE" w14:textId="77777777" w:rsidR="001B5756" w:rsidRPr="001179A0" w:rsidRDefault="001B5756" w:rsidP="001B5756">
            <w:pPr>
              <w:bidi w:val="0"/>
              <w:rPr>
                <w:i/>
                <w:iCs/>
              </w:rPr>
            </w:pPr>
            <w:r w:rsidRPr="001179A0">
              <w:rPr>
                <w:i/>
                <w:iCs/>
              </w:rPr>
              <w:t>Invasive plants in the 21</w:t>
            </w:r>
            <w:r w:rsidRPr="001179A0">
              <w:rPr>
                <w:i/>
                <w:iCs/>
                <w:vertAlign w:val="superscript"/>
              </w:rPr>
              <w:t>st</w:t>
            </w:r>
            <w:r w:rsidRPr="001179A0">
              <w:rPr>
                <w:i/>
                <w:iCs/>
              </w:rPr>
              <w:t xml:space="preserve"> century</w:t>
            </w:r>
          </w:p>
        </w:tc>
        <w:tc>
          <w:tcPr>
            <w:tcW w:w="1734" w:type="dxa"/>
            <w:tcBorders>
              <w:top w:val="single" w:sz="4" w:space="0" w:color="auto"/>
              <w:bottom w:val="single" w:sz="4" w:space="0" w:color="auto"/>
            </w:tcBorders>
          </w:tcPr>
          <w:p w14:paraId="4999916D" w14:textId="77777777" w:rsidR="001B5756" w:rsidRPr="00DC7B2B" w:rsidRDefault="001B5756" w:rsidP="001B5756">
            <w:pPr>
              <w:bidi w:val="0"/>
              <w:rPr>
                <w:rFonts w:asciiTheme="majorBidi" w:hAnsiTheme="majorBidi" w:cs="Times New Roman"/>
              </w:rPr>
            </w:pPr>
            <w:r w:rsidRPr="00DC7B2B">
              <w:rPr>
                <w:rFonts w:asciiTheme="majorBidi" w:hAnsiTheme="majorBidi" w:cs="Times New Roman"/>
              </w:rPr>
              <w:t>Invited Lecture</w:t>
            </w:r>
          </w:p>
        </w:tc>
      </w:tr>
      <w:tr w:rsidR="000F1B3A" w:rsidRPr="00DC7B2B" w14:paraId="1996E0F9" w14:textId="77777777" w:rsidTr="002D1634">
        <w:tc>
          <w:tcPr>
            <w:tcW w:w="1181" w:type="dxa"/>
            <w:tcBorders>
              <w:top w:val="single" w:sz="4" w:space="0" w:color="auto"/>
              <w:bottom w:val="single" w:sz="4" w:space="0" w:color="auto"/>
            </w:tcBorders>
          </w:tcPr>
          <w:p w14:paraId="2442CFFD" w14:textId="77777777" w:rsidR="000F1B3A" w:rsidRPr="00DC7B2B" w:rsidRDefault="000F1B3A" w:rsidP="001B5756">
            <w:pPr>
              <w:bidi w:val="0"/>
              <w:rPr>
                <w:rFonts w:asciiTheme="majorBidi" w:hAnsiTheme="majorBidi" w:cs="Times New Roman"/>
              </w:rPr>
            </w:pPr>
            <w:r w:rsidRPr="00DC7B2B">
              <w:rPr>
                <w:rFonts w:asciiTheme="majorBidi" w:hAnsiTheme="majorBidi" w:cs="Times New Roman"/>
              </w:rPr>
              <w:t>2019</w:t>
            </w:r>
          </w:p>
        </w:tc>
        <w:tc>
          <w:tcPr>
            <w:tcW w:w="6805" w:type="dxa"/>
            <w:tcBorders>
              <w:top w:val="single" w:sz="4" w:space="0" w:color="auto"/>
              <w:bottom w:val="single" w:sz="4" w:space="0" w:color="auto"/>
            </w:tcBorders>
          </w:tcPr>
          <w:p w14:paraId="3231DFE6" w14:textId="77777777" w:rsidR="000F1B3A" w:rsidRPr="001179A0" w:rsidRDefault="000F1B3A" w:rsidP="001B5756">
            <w:pPr>
              <w:bidi w:val="0"/>
              <w:rPr>
                <w:i/>
                <w:iCs/>
              </w:rPr>
            </w:pPr>
            <w:r w:rsidRPr="001179A0">
              <w:rPr>
                <w:i/>
                <w:iCs/>
              </w:rPr>
              <w:t>Weeds in orchards</w:t>
            </w:r>
            <w:r w:rsidR="00F20E69" w:rsidRPr="001179A0">
              <w:rPr>
                <w:i/>
                <w:iCs/>
              </w:rPr>
              <w:t xml:space="preserve"> </w:t>
            </w:r>
            <w:r w:rsidR="009A50F5" w:rsidRPr="001179A0">
              <w:rPr>
                <w:i/>
                <w:iCs/>
              </w:rPr>
              <w:t>-</w:t>
            </w:r>
            <w:r w:rsidR="00F20E69" w:rsidRPr="001179A0">
              <w:rPr>
                <w:i/>
                <w:iCs/>
              </w:rPr>
              <w:t xml:space="preserve"> </w:t>
            </w:r>
            <w:r w:rsidR="009A50F5" w:rsidRPr="001179A0">
              <w:rPr>
                <w:i/>
                <w:iCs/>
              </w:rPr>
              <w:t>regional meeting</w:t>
            </w:r>
          </w:p>
        </w:tc>
        <w:tc>
          <w:tcPr>
            <w:tcW w:w="1734" w:type="dxa"/>
            <w:tcBorders>
              <w:top w:val="single" w:sz="4" w:space="0" w:color="auto"/>
              <w:bottom w:val="single" w:sz="4" w:space="0" w:color="auto"/>
            </w:tcBorders>
          </w:tcPr>
          <w:p w14:paraId="3E673CDE" w14:textId="77777777" w:rsidR="000F1B3A" w:rsidRPr="00DC7B2B" w:rsidRDefault="009A50F5" w:rsidP="001B5756">
            <w:pPr>
              <w:bidi w:val="0"/>
              <w:rPr>
                <w:rFonts w:asciiTheme="majorBidi" w:hAnsiTheme="majorBidi" w:cs="Times New Roman"/>
              </w:rPr>
            </w:pPr>
            <w:r w:rsidRPr="00DC7B2B">
              <w:rPr>
                <w:rFonts w:asciiTheme="majorBidi" w:hAnsiTheme="majorBidi" w:cs="Times New Roman"/>
              </w:rPr>
              <w:t>Invited lecture</w:t>
            </w:r>
          </w:p>
        </w:tc>
      </w:tr>
      <w:tr w:rsidR="009A50F5" w:rsidRPr="00DC7B2B" w14:paraId="393731E3" w14:textId="77777777" w:rsidTr="002D1634">
        <w:tc>
          <w:tcPr>
            <w:tcW w:w="1181" w:type="dxa"/>
            <w:tcBorders>
              <w:top w:val="single" w:sz="4" w:space="0" w:color="auto"/>
              <w:bottom w:val="single" w:sz="4" w:space="0" w:color="auto"/>
            </w:tcBorders>
          </w:tcPr>
          <w:p w14:paraId="4C417F82" w14:textId="77777777" w:rsidR="009A50F5" w:rsidRPr="00DC7B2B" w:rsidRDefault="009A50F5" w:rsidP="009A50F5">
            <w:pPr>
              <w:bidi w:val="0"/>
              <w:rPr>
                <w:rFonts w:asciiTheme="majorBidi" w:hAnsiTheme="majorBidi" w:cs="Times New Roman"/>
              </w:rPr>
            </w:pPr>
            <w:r w:rsidRPr="00DC7B2B">
              <w:rPr>
                <w:rFonts w:asciiTheme="majorBidi" w:hAnsiTheme="majorBidi" w:cs="Times New Roman"/>
              </w:rPr>
              <w:t>2019</w:t>
            </w:r>
          </w:p>
        </w:tc>
        <w:tc>
          <w:tcPr>
            <w:tcW w:w="6805" w:type="dxa"/>
            <w:tcBorders>
              <w:top w:val="single" w:sz="4" w:space="0" w:color="auto"/>
              <w:bottom w:val="single" w:sz="4" w:space="0" w:color="auto"/>
            </w:tcBorders>
          </w:tcPr>
          <w:p w14:paraId="07C569E8" w14:textId="77777777" w:rsidR="009A50F5" w:rsidRPr="001179A0" w:rsidRDefault="009A50F5" w:rsidP="009A50F5">
            <w:pPr>
              <w:bidi w:val="0"/>
              <w:rPr>
                <w:i/>
                <w:iCs/>
              </w:rPr>
            </w:pPr>
            <w:r w:rsidRPr="001179A0">
              <w:rPr>
                <w:i/>
                <w:iCs/>
              </w:rPr>
              <w:t>Grafting in ornamental plants</w:t>
            </w:r>
          </w:p>
        </w:tc>
        <w:tc>
          <w:tcPr>
            <w:tcW w:w="1734" w:type="dxa"/>
            <w:tcBorders>
              <w:top w:val="single" w:sz="4" w:space="0" w:color="auto"/>
              <w:bottom w:val="single" w:sz="4" w:space="0" w:color="auto"/>
            </w:tcBorders>
          </w:tcPr>
          <w:p w14:paraId="3B7CAE4A" w14:textId="77777777" w:rsidR="009A50F5" w:rsidRPr="00DC7B2B" w:rsidRDefault="009A50F5" w:rsidP="009A50F5">
            <w:pPr>
              <w:bidi w:val="0"/>
              <w:rPr>
                <w:rFonts w:asciiTheme="majorBidi" w:hAnsiTheme="majorBidi" w:cs="Times New Roman"/>
              </w:rPr>
            </w:pPr>
            <w:r w:rsidRPr="00DC7B2B">
              <w:rPr>
                <w:rFonts w:asciiTheme="majorBidi" w:hAnsiTheme="majorBidi" w:cs="Times New Roman"/>
              </w:rPr>
              <w:t>Invited lecture</w:t>
            </w:r>
          </w:p>
        </w:tc>
      </w:tr>
      <w:tr w:rsidR="009A50F5" w:rsidRPr="00DC7B2B" w14:paraId="6E2CB4B6" w14:textId="77777777" w:rsidTr="002D1634">
        <w:tc>
          <w:tcPr>
            <w:tcW w:w="1181" w:type="dxa"/>
            <w:tcBorders>
              <w:top w:val="single" w:sz="4" w:space="0" w:color="auto"/>
              <w:bottom w:val="single" w:sz="4" w:space="0" w:color="auto"/>
            </w:tcBorders>
          </w:tcPr>
          <w:p w14:paraId="1581A59D" w14:textId="77777777" w:rsidR="009A50F5" w:rsidRPr="00DC7B2B" w:rsidRDefault="009A50F5" w:rsidP="009A50F5">
            <w:pPr>
              <w:bidi w:val="0"/>
              <w:rPr>
                <w:rFonts w:asciiTheme="majorBidi" w:hAnsiTheme="majorBidi" w:cs="Times New Roman"/>
              </w:rPr>
            </w:pPr>
            <w:r w:rsidRPr="00DC7B2B">
              <w:rPr>
                <w:rFonts w:asciiTheme="majorBidi" w:hAnsiTheme="majorBidi" w:cs="Times New Roman"/>
              </w:rPr>
              <w:t>2019</w:t>
            </w:r>
          </w:p>
        </w:tc>
        <w:tc>
          <w:tcPr>
            <w:tcW w:w="6805" w:type="dxa"/>
            <w:tcBorders>
              <w:top w:val="single" w:sz="4" w:space="0" w:color="auto"/>
              <w:bottom w:val="single" w:sz="4" w:space="0" w:color="auto"/>
            </w:tcBorders>
          </w:tcPr>
          <w:p w14:paraId="29BB2AD7" w14:textId="77777777" w:rsidR="009A50F5" w:rsidRPr="001179A0" w:rsidRDefault="007C50D0" w:rsidP="007C50D0">
            <w:pPr>
              <w:bidi w:val="0"/>
              <w:rPr>
                <w:i/>
                <w:iCs/>
              </w:rPr>
            </w:pPr>
            <w:r w:rsidRPr="001179A0">
              <w:rPr>
                <w:i/>
                <w:iCs/>
              </w:rPr>
              <w:t>Invasive weeds</w:t>
            </w:r>
            <w:r w:rsidR="009A50F5" w:rsidRPr="001179A0">
              <w:rPr>
                <w:i/>
                <w:iCs/>
              </w:rPr>
              <w:t xml:space="preserve"> </w:t>
            </w:r>
            <w:r w:rsidR="00434748" w:rsidRPr="001179A0">
              <w:rPr>
                <w:i/>
                <w:iCs/>
              </w:rPr>
              <w:t>–</w:t>
            </w:r>
            <w:r w:rsidR="009A50F5" w:rsidRPr="001179A0">
              <w:rPr>
                <w:i/>
                <w:iCs/>
              </w:rPr>
              <w:t xml:space="preserve"> </w:t>
            </w:r>
            <w:r w:rsidRPr="001179A0">
              <w:rPr>
                <w:rFonts w:cs="Times New Roman"/>
                <w:color w:val="000000"/>
                <w:sz w:val="22"/>
                <w:szCs w:val="22"/>
              </w:rPr>
              <w:t xml:space="preserve">An invited seminar in the Department of Field Crops, Vegetables &amp; Genetics Faculty of Agric. Food &amp; Environmental Sciences, The Hebrew University of Jerusalem, </w:t>
            </w:r>
            <w:proofErr w:type="spellStart"/>
            <w:proofErr w:type="gramStart"/>
            <w:r w:rsidRPr="001179A0">
              <w:rPr>
                <w:rFonts w:cs="Times New Roman"/>
                <w:color w:val="000000"/>
                <w:sz w:val="22"/>
                <w:szCs w:val="22"/>
              </w:rPr>
              <w:t>Rehovot</w:t>
            </w:r>
            <w:proofErr w:type="spellEnd"/>
            <w:proofErr w:type="gramEnd"/>
            <w:r w:rsidRPr="001179A0">
              <w:rPr>
                <w:rFonts w:cs="Times New Roman"/>
                <w:color w:val="000000"/>
                <w:sz w:val="22"/>
                <w:szCs w:val="22"/>
              </w:rPr>
              <w:t>, Israel</w:t>
            </w:r>
            <w:r w:rsidRPr="001179A0">
              <w:rPr>
                <w:i/>
                <w:iCs/>
              </w:rPr>
              <w:t>.</w:t>
            </w:r>
          </w:p>
        </w:tc>
        <w:tc>
          <w:tcPr>
            <w:tcW w:w="1734" w:type="dxa"/>
            <w:tcBorders>
              <w:top w:val="single" w:sz="4" w:space="0" w:color="auto"/>
              <w:bottom w:val="single" w:sz="4" w:space="0" w:color="auto"/>
            </w:tcBorders>
          </w:tcPr>
          <w:p w14:paraId="0C67336E" w14:textId="77777777" w:rsidR="009A50F5" w:rsidRPr="00DC7B2B" w:rsidRDefault="009A50F5" w:rsidP="009A50F5">
            <w:pPr>
              <w:bidi w:val="0"/>
              <w:rPr>
                <w:rFonts w:asciiTheme="majorBidi" w:hAnsiTheme="majorBidi" w:cs="Times New Roman"/>
              </w:rPr>
            </w:pPr>
            <w:r w:rsidRPr="00DC7B2B">
              <w:rPr>
                <w:rFonts w:asciiTheme="majorBidi" w:hAnsiTheme="majorBidi" w:cs="Times New Roman"/>
              </w:rPr>
              <w:t>Invited lecture</w:t>
            </w:r>
          </w:p>
        </w:tc>
      </w:tr>
      <w:tr w:rsidR="00F20E69" w:rsidRPr="00DC7B2B" w14:paraId="6C0F6089" w14:textId="77777777" w:rsidTr="002D1634">
        <w:tc>
          <w:tcPr>
            <w:tcW w:w="1181" w:type="dxa"/>
            <w:tcBorders>
              <w:top w:val="single" w:sz="4" w:space="0" w:color="auto"/>
              <w:bottom w:val="single" w:sz="4" w:space="0" w:color="auto"/>
            </w:tcBorders>
          </w:tcPr>
          <w:p w14:paraId="441D9B55" w14:textId="77777777" w:rsidR="00F20E69" w:rsidRPr="00DC7B2B" w:rsidRDefault="00F20E69" w:rsidP="00F20E69">
            <w:pPr>
              <w:bidi w:val="0"/>
              <w:rPr>
                <w:rFonts w:asciiTheme="majorBidi" w:hAnsiTheme="majorBidi" w:cs="Times New Roman"/>
              </w:rPr>
            </w:pPr>
            <w:r w:rsidRPr="00DC7B2B">
              <w:rPr>
                <w:rFonts w:asciiTheme="majorBidi" w:hAnsiTheme="majorBidi" w:cs="Times New Roman"/>
              </w:rPr>
              <w:t>2019</w:t>
            </w:r>
          </w:p>
        </w:tc>
        <w:tc>
          <w:tcPr>
            <w:tcW w:w="6805" w:type="dxa"/>
            <w:tcBorders>
              <w:top w:val="single" w:sz="4" w:space="0" w:color="auto"/>
              <w:bottom w:val="single" w:sz="4" w:space="0" w:color="auto"/>
            </w:tcBorders>
          </w:tcPr>
          <w:p w14:paraId="3EDCF767" w14:textId="77777777" w:rsidR="00F20E69" w:rsidRPr="001179A0" w:rsidRDefault="00F20E69" w:rsidP="00F20E69">
            <w:pPr>
              <w:bidi w:val="0"/>
              <w:rPr>
                <w:i/>
                <w:iCs/>
              </w:rPr>
            </w:pPr>
            <w:r w:rsidRPr="001179A0">
              <w:rPr>
                <w:i/>
                <w:iCs/>
              </w:rPr>
              <w:t>Weeds in field crops - regional meeting</w:t>
            </w:r>
          </w:p>
        </w:tc>
        <w:tc>
          <w:tcPr>
            <w:tcW w:w="1734" w:type="dxa"/>
            <w:tcBorders>
              <w:top w:val="single" w:sz="4" w:space="0" w:color="auto"/>
              <w:bottom w:val="single" w:sz="4" w:space="0" w:color="auto"/>
            </w:tcBorders>
          </w:tcPr>
          <w:p w14:paraId="3E0BF6FF" w14:textId="77777777" w:rsidR="00F20E69" w:rsidRPr="00DC7B2B" w:rsidRDefault="00F20E69" w:rsidP="00F20E69">
            <w:pPr>
              <w:bidi w:val="0"/>
              <w:rPr>
                <w:rFonts w:asciiTheme="majorBidi" w:hAnsiTheme="majorBidi" w:cs="Times New Roman"/>
              </w:rPr>
            </w:pPr>
            <w:r w:rsidRPr="00DC7B2B">
              <w:rPr>
                <w:rFonts w:asciiTheme="majorBidi" w:hAnsiTheme="majorBidi" w:cs="Times New Roman"/>
              </w:rPr>
              <w:t>Invited lecture</w:t>
            </w:r>
          </w:p>
        </w:tc>
      </w:tr>
      <w:tr w:rsidR="00755AF7" w:rsidRPr="00DC7B2B" w14:paraId="39C41BAB" w14:textId="77777777" w:rsidTr="002D1634">
        <w:tc>
          <w:tcPr>
            <w:tcW w:w="1181" w:type="dxa"/>
            <w:tcBorders>
              <w:top w:val="single" w:sz="4" w:space="0" w:color="auto"/>
              <w:bottom w:val="single" w:sz="4" w:space="0" w:color="auto"/>
            </w:tcBorders>
          </w:tcPr>
          <w:p w14:paraId="24F7680C" w14:textId="77777777" w:rsidR="00755AF7" w:rsidRPr="00DC7B2B" w:rsidRDefault="00755AF7" w:rsidP="00755AF7">
            <w:pPr>
              <w:bidi w:val="0"/>
              <w:rPr>
                <w:rFonts w:asciiTheme="majorBidi" w:hAnsiTheme="majorBidi" w:cs="Times New Roman"/>
              </w:rPr>
            </w:pPr>
            <w:r>
              <w:rPr>
                <w:rFonts w:asciiTheme="majorBidi" w:hAnsiTheme="majorBidi" w:cs="Times New Roman"/>
              </w:rPr>
              <w:t>2020</w:t>
            </w:r>
          </w:p>
        </w:tc>
        <w:tc>
          <w:tcPr>
            <w:tcW w:w="6805" w:type="dxa"/>
            <w:tcBorders>
              <w:top w:val="single" w:sz="4" w:space="0" w:color="auto"/>
              <w:bottom w:val="single" w:sz="4" w:space="0" w:color="auto"/>
            </w:tcBorders>
          </w:tcPr>
          <w:p w14:paraId="425F6D00" w14:textId="77777777" w:rsidR="00755AF7" w:rsidRPr="001179A0" w:rsidRDefault="00755AF7" w:rsidP="00755AF7">
            <w:pPr>
              <w:bidi w:val="0"/>
              <w:rPr>
                <w:i/>
                <w:iCs/>
              </w:rPr>
            </w:pPr>
            <w:proofErr w:type="spellStart"/>
            <w:r w:rsidRPr="001179A0">
              <w:rPr>
                <w:i/>
                <w:iCs/>
              </w:rPr>
              <w:t>Shaham</w:t>
            </w:r>
            <w:proofErr w:type="spellEnd"/>
            <w:r w:rsidRPr="001179A0">
              <w:rPr>
                <w:i/>
                <w:iCs/>
              </w:rPr>
              <w:t>-Weeds in agriculture workshop</w:t>
            </w:r>
          </w:p>
        </w:tc>
        <w:tc>
          <w:tcPr>
            <w:tcW w:w="1734" w:type="dxa"/>
            <w:tcBorders>
              <w:top w:val="single" w:sz="4" w:space="0" w:color="auto"/>
              <w:bottom w:val="single" w:sz="4" w:space="0" w:color="auto"/>
            </w:tcBorders>
          </w:tcPr>
          <w:p w14:paraId="61E56E44" w14:textId="77777777" w:rsidR="00755AF7" w:rsidRPr="00DC7B2B" w:rsidRDefault="00755AF7" w:rsidP="00755AF7">
            <w:pPr>
              <w:bidi w:val="0"/>
              <w:rPr>
                <w:rFonts w:asciiTheme="majorBidi" w:hAnsiTheme="majorBidi" w:cs="Times New Roman"/>
              </w:rPr>
            </w:pPr>
            <w:r w:rsidRPr="00DC7B2B">
              <w:rPr>
                <w:rFonts w:asciiTheme="majorBidi" w:hAnsiTheme="majorBidi" w:cs="Times New Roman"/>
              </w:rPr>
              <w:t>Invited lecture</w:t>
            </w:r>
          </w:p>
        </w:tc>
      </w:tr>
    </w:tbl>
    <w:p w14:paraId="3366375A" w14:textId="77777777" w:rsidR="00BA4068" w:rsidRPr="00DC7B2B" w:rsidRDefault="00BA4068" w:rsidP="00BD38A6">
      <w:pPr>
        <w:bidi w:val="0"/>
        <w:spacing w:line="360" w:lineRule="auto"/>
        <w:ind w:left="90"/>
        <w:rPr>
          <w:rFonts w:asciiTheme="majorBidi" w:hAnsiTheme="majorBidi" w:cs="Times New Roman"/>
        </w:rPr>
      </w:pPr>
    </w:p>
    <w:p w14:paraId="7366556E" w14:textId="77777777" w:rsidR="006B0C48" w:rsidRPr="00DC7B2B" w:rsidRDefault="006B0C48" w:rsidP="00BD38A6">
      <w:pPr>
        <w:numPr>
          <w:ilvl w:val="0"/>
          <w:numId w:val="3"/>
        </w:numPr>
        <w:bidi w:val="0"/>
        <w:spacing w:line="360" w:lineRule="auto"/>
        <w:rPr>
          <w:rFonts w:ascii="Arial" w:hAnsi="Arial"/>
          <w:u w:val="single"/>
        </w:rPr>
      </w:pPr>
      <w:r w:rsidRPr="00DC7B2B">
        <w:rPr>
          <w:rFonts w:ascii="Arial" w:hAnsi="Arial"/>
          <w:u w:val="single"/>
        </w:rPr>
        <w:t>Institutional:</w:t>
      </w:r>
    </w:p>
    <w:p w14:paraId="37E83FB8" w14:textId="77777777" w:rsidR="00EE5D89" w:rsidRPr="00DC7B2B" w:rsidRDefault="00EE5D89" w:rsidP="00BD38A6">
      <w:pPr>
        <w:bidi w:val="0"/>
        <w:spacing w:line="360" w:lineRule="auto"/>
        <w:ind w:left="369"/>
        <w:rPr>
          <w:rFonts w:ascii="Arial" w:hAnsi="Arial"/>
          <w:b/>
          <w:bCs/>
          <w:color w:val="3333CC"/>
          <w:u w:val="single"/>
        </w:rPr>
      </w:pPr>
    </w:p>
    <w:p w14:paraId="63E138E7" w14:textId="77777777" w:rsidR="00C237E0" w:rsidRPr="00A830A7" w:rsidRDefault="00C237E0" w:rsidP="00C237E0">
      <w:pPr>
        <w:numPr>
          <w:ilvl w:val="0"/>
          <w:numId w:val="15"/>
        </w:numPr>
        <w:bidi w:val="0"/>
        <w:spacing w:line="360" w:lineRule="auto"/>
        <w:rPr>
          <w:rFonts w:asciiTheme="majorBidi" w:hAnsiTheme="majorBidi" w:cstheme="majorBidi"/>
          <w:b/>
          <w:bCs/>
          <w:color w:val="3333CC"/>
          <w:u w:val="single"/>
        </w:rPr>
      </w:pPr>
      <w:r w:rsidRPr="00A830A7">
        <w:rPr>
          <w:rFonts w:asciiTheme="majorBidi" w:hAnsiTheme="majorBidi" w:cstheme="majorBidi"/>
          <w:b/>
          <w:bCs/>
          <w:color w:val="3333CC"/>
          <w:u w:val="single"/>
        </w:rPr>
        <w:t>Research Grants</w:t>
      </w:r>
    </w:p>
    <w:p w14:paraId="5250E58F" w14:textId="77777777" w:rsidR="00C237E0" w:rsidRPr="00A830A7" w:rsidRDefault="00C237E0" w:rsidP="00C237E0">
      <w:pPr>
        <w:bidi w:val="0"/>
        <w:spacing w:line="360" w:lineRule="auto"/>
        <w:rPr>
          <w:rFonts w:asciiTheme="majorBidi" w:hAnsiTheme="majorBidi" w:cstheme="majorBidi"/>
          <w:b/>
          <w:bCs/>
          <w:color w:val="000000"/>
          <w:sz w:val="22"/>
          <w:szCs w:val="22"/>
        </w:rPr>
      </w:pPr>
    </w:p>
    <w:p w14:paraId="04839185" w14:textId="77777777" w:rsidR="00C237E0" w:rsidRPr="005708F8" w:rsidRDefault="00C237E0" w:rsidP="005708F8">
      <w:pPr>
        <w:numPr>
          <w:ilvl w:val="0"/>
          <w:numId w:val="8"/>
        </w:numPr>
        <w:bidi w:val="0"/>
        <w:spacing w:line="360" w:lineRule="auto"/>
        <w:ind w:hanging="720"/>
        <w:rPr>
          <w:rFonts w:asciiTheme="majorBidi" w:hAnsiTheme="majorBidi" w:cstheme="majorBidi"/>
          <w:sz w:val="22"/>
          <w:szCs w:val="22"/>
          <w:u w:val="single"/>
        </w:rPr>
      </w:pPr>
      <w:r w:rsidRPr="00A830A7">
        <w:rPr>
          <w:rFonts w:asciiTheme="majorBidi" w:hAnsiTheme="majorBidi" w:cstheme="majorBidi"/>
          <w:sz w:val="22"/>
          <w:szCs w:val="22"/>
          <w:u w:val="single"/>
        </w:rPr>
        <w:t>Internationally Peer Reviewed Grants:</w:t>
      </w:r>
    </w:p>
    <w:p w14:paraId="46724461" w14:textId="72732BB9" w:rsidR="00C237E0" w:rsidRDefault="00C237E0" w:rsidP="00C237E0">
      <w:pPr>
        <w:numPr>
          <w:ilvl w:val="0"/>
          <w:numId w:val="8"/>
        </w:numPr>
        <w:bidi w:val="0"/>
        <w:spacing w:line="360" w:lineRule="auto"/>
        <w:ind w:hanging="720"/>
        <w:rPr>
          <w:rFonts w:asciiTheme="majorBidi" w:hAnsiTheme="majorBidi" w:cstheme="majorBidi"/>
          <w:sz w:val="22"/>
          <w:szCs w:val="22"/>
          <w:u w:val="single"/>
        </w:rPr>
      </w:pPr>
      <w:r w:rsidRPr="00A830A7">
        <w:rPr>
          <w:rFonts w:asciiTheme="majorBidi" w:hAnsiTheme="majorBidi" w:cstheme="majorBidi"/>
          <w:sz w:val="22"/>
          <w:szCs w:val="22"/>
          <w:u w:val="single"/>
        </w:rPr>
        <w:t>Nationally Peer Reviewed Grants:</w:t>
      </w:r>
    </w:p>
    <w:p w14:paraId="47613A83" w14:textId="63C29F2E" w:rsidR="00710BE7" w:rsidRPr="00710BE7" w:rsidRDefault="00710BE7" w:rsidP="00710BE7">
      <w:pPr>
        <w:numPr>
          <w:ilvl w:val="0"/>
          <w:numId w:val="8"/>
        </w:numPr>
        <w:bidi w:val="0"/>
        <w:spacing w:line="360" w:lineRule="auto"/>
        <w:ind w:hanging="720"/>
        <w:rPr>
          <w:rFonts w:asciiTheme="majorBidi" w:hAnsiTheme="majorBidi" w:cstheme="majorBidi"/>
          <w:sz w:val="22"/>
          <w:szCs w:val="22"/>
          <w:u w:val="single"/>
        </w:rPr>
      </w:pPr>
      <w:r w:rsidRPr="00A830A7">
        <w:rPr>
          <w:rFonts w:asciiTheme="majorBidi" w:hAnsiTheme="majorBidi" w:cstheme="majorBidi"/>
          <w:sz w:val="22"/>
          <w:szCs w:val="22"/>
          <w:u w:val="single"/>
        </w:rPr>
        <w:t>National Non-Peer Reviewed Grants:</w:t>
      </w:r>
    </w:p>
    <w:tbl>
      <w:tblPr>
        <w:tblW w:w="0" w:type="auto"/>
        <w:tblLook w:val="04A0" w:firstRow="1" w:lastRow="0" w:firstColumn="1" w:lastColumn="0" w:noHBand="0" w:noVBand="1"/>
      </w:tblPr>
      <w:tblGrid>
        <w:gridCol w:w="1128"/>
        <w:gridCol w:w="1163"/>
        <w:gridCol w:w="1150"/>
        <w:gridCol w:w="809"/>
        <w:gridCol w:w="3050"/>
        <w:gridCol w:w="1044"/>
        <w:gridCol w:w="1376"/>
      </w:tblGrid>
      <w:tr w:rsidR="00C237E0" w:rsidRPr="00A830A7" w14:paraId="5EF6F951" w14:textId="77777777" w:rsidTr="002E2783">
        <w:tc>
          <w:tcPr>
            <w:tcW w:w="1128" w:type="dxa"/>
            <w:vMerge w:val="restart"/>
            <w:tcBorders>
              <w:top w:val="single" w:sz="4" w:space="0" w:color="auto"/>
            </w:tcBorders>
            <w:shd w:val="clear" w:color="auto" w:fill="F2F2F2" w:themeFill="background1" w:themeFillShade="F2"/>
          </w:tcPr>
          <w:p w14:paraId="28B60565" w14:textId="77777777" w:rsidR="00C237E0" w:rsidRPr="00A830A7" w:rsidRDefault="00C237E0" w:rsidP="00152EAB">
            <w:pPr>
              <w:bidi w:val="0"/>
              <w:jc w:val="center"/>
              <w:rPr>
                <w:rFonts w:asciiTheme="majorBidi" w:hAnsiTheme="majorBidi" w:cstheme="majorBidi"/>
                <w:b/>
                <w:bCs/>
                <w:szCs w:val="19"/>
              </w:rPr>
            </w:pPr>
          </w:p>
          <w:p w14:paraId="69F9CA75" w14:textId="77777777" w:rsidR="00C237E0" w:rsidRPr="00A830A7" w:rsidRDefault="00C237E0" w:rsidP="00152EAB">
            <w:pPr>
              <w:bidi w:val="0"/>
              <w:jc w:val="center"/>
              <w:rPr>
                <w:rFonts w:asciiTheme="majorBidi" w:hAnsiTheme="majorBidi" w:cstheme="majorBidi"/>
                <w:b/>
                <w:bCs/>
                <w:szCs w:val="19"/>
              </w:rPr>
            </w:pPr>
            <w:r w:rsidRPr="00A830A7">
              <w:rPr>
                <w:rFonts w:asciiTheme="majorBidi" w:hAnsiTheme="majorBidi" w:cstheme="majorBidi"/>
                <w:b/>
                <w:bCs/>
                <w:szCs w:val="19"/>
              </w:rPr>
              <w:t>Year</w:t>
            </w:r>
          </w:p>
        </w:tc>
        <w:tc>
          <w:tcPr>
            <w:tcW w:w="1163" w:type="dxa"/>
            <w:vMerge w:val="restart"/>
            <w:tcBorders>
              <w:top w:val="single" w:sz="4" w:space="0" w:color="auto"/>
            </w:tcBorders>
            <w:shd w:val="clear" w:color="auto" w:fill="F2F2F2" w:themeFill="background1" w:themeFillShade="F2"/>
          </w:tcPr>
          <w:p w14:paraId="2ED8D162" w14:textId="77777777" w:rsidR="00C237E0" w:rsidRPr="00A830A7" w:rsidRDefault="00C237E0" w:rsidP="00152EAB">
            <w:pPr>
              <w:bidi w:val="0"/>
              <w:rPr>
                <w:rFonts w:asciiTheme="majorBidi" w:hAnsiTheme="majorBidi" w:cstheme="majorBidi"/>
                <w:b/>
                <w:bCs/>
                <w:szCs w:val="19"/>
              </w:rPr>
            </w:pPr>
            <w:r w:rsidRPr="00A830A7">
              <w:rPr>
                <w:rFonts w:asciiTheme="majorBidi" w:hAnsiTheme="majorBidi" w:cstheme="majorBidi"/>
                <w:b/>
                <w:bCs/>
                <w:szCs w:val="19"/>
              </w:rPr>
              <w:t>Granting Source</w:t>
            </w:r>
          </w:p>
        </w:tc>
        <w:tc>
          <w:tcPr>
            <w:tcW w:w="1150" w:type="dxa"/>
            <w:vMerge w:val="restart"/>
            <w:tcBorders>
              <w:top w:val="single" w:sz="4" w:space="0" w:color="auto"/>
            </w:tcBorders>
            <w:shd w:val="clear" w:color="auto" w:fill="F2F2F2" w:themeFill="background1" w:themeFillShade="F2"/>
          </w:tcPr>
          <w:p w14:paraId="4EE55F23" w14:textId="77777777" w:rsidR="00C237E0" w:rsidRPr="00A830A7" w:rsidRDefault="00C237E0" w:rsidP="00152EAB">
            <w:pPr>
              <w:bidi w:val="0"/>
              <w:rPr>
                <w:rFonts w:asciiTheme="majorBidi" w:hAnsiTheme="majorBidi" w:cstheme="majorBidi"/>
                <w:b/>
                <w:bCs/>
                <w:szCs w:val="19"/>
              </w:rPr>
            </w:pPr>
            <w:r w:rsidRPr="00A830A7">
              <w:rPr>
                <w:rFonts w:asciiTheme="majorBidi" w:hAnsiTheme="majorBidi" w:cstheme="majorBidi"/>
                <w:b/>
                <w:bCs/>
                <w:szCs w:val="19"/>
              </w:rPr>
              <w:t>Duration (years)</w:t>
            </w:r>
          </w:p>
        </w:tc>
        <w:tc>
          <w:tcPr>
            <w:tcW w:w="809" w:type="dxa"/>
            <w:vMerge w:val="restart"/>
            <w:tcBorders>
              <w:top w:val="single" w:sz="4" w:space="0" w:color="auto"/>
            </w:tcBorders>
            <w:shd w:val="clear" w:color="auto" w:fill="F2F2F2" w:themeFill="background1" w:themeFillShade="F2"/>
          </w:tcPr>
          <w:p w14:paraId="507FA6F1" w14:textId="77777777" w:rsidR="00C237E0" w:rsidRPr="00A830A7" w:rsidRDefault="00C237E0" w:rsidP="00152EAB">
            <w:pPr>
              <w:bidi w:val="0"/>
              <w:jc w:val="center"/>
              <w:rPr>
                <w:rFonts w:asciiTheme="majorBidi" w:hAnsiTheme="majorBidi" w:cstheme="majorBidi"/>
                <w:b/>
                <w:bCs/>
                <w:szCs w:val="19"/>
              </w:rPr>
            </w:pPr>
          </w:p>
          <w:p w14:paraId="4C34549A" w14:textId="77777777" w:rsidR="00C237E0" w:rsidRPr="00A830A7" w:rsidRDefault="00C237E0" w:rsidP="00152EAB">
            <w:pPr>
              <w:bidi w:val="0"/>
              <w:jc w:val="center"/>
              <w:rPr>
                <w:rFonts w:asciiTheme="majorBidi" w:hAnsiTheme="majorBidi" w:cstheme="majorBidi"/>
                <w:b/>
                <w:bCs/>
                <w:szCs w:val="19"/>
              </w:rPr>
            </w:pPr>
            <w:r w:rsidRPr="00A830A7">
              <w:rPr>
                <w:rFonts w:asciiTheme="majorBidi" w:hAnsiTheme="majorBidi" w:cstheme="majorBidi"/>
                <w:b/>
                <w:bCs/>
                <w:szCs w:val="19"/>
              </w:rPr>
              <w:t>Role*</w:t>
            </w:r>
          </w:p>
        </w:tc>
        <w:tc>
          <w:tcPr>
            <w:tcW w:w="3050" w:type="dxa"/>
            <w:vMerge w:val="restart"/>
            <w:tcBorders>
              <w:top w:val="single" w:sz="4" w:space="0" w:color="auto"/>
            </w:tcBorders>
            <w:shd w:val="clear" w:color="auto" w:fill="F2F2F2" w:themeFill="background1" w:themeFillShade="F2"/>
          </w:tcPr>
          <w:p w14:paraId="0E9E64C0" w14:textId="77777777" w:rsidR="00C237E0" w:rsidRPr="00A830A7" w:rsidRDefault="00C237E0" w:rsidP="00152EAB">
            <w:pPr>
              <w:bidi w:val="0"/>
              <w:rPr>
                <w:rFonts w:asciiTheme="majorBidi" w:hAnsiTheme="majorBidi" w:cstheme="majorBidi"/>
                <w:b/>
                <w:bCs/>
                <w:szCs w:val="19"/>
              </w:rPr>
            </w:pPr>
          </w:p>
          <w:p w14:paraId="6D8BD431" w14:textId="77777777" w:rsidR="00C237E0" w:rsidRPr="00A830A7" w:rsidRDefault="00C237E0" w:rsidP="00152EAB">
            <w:pPr>
              <w:bidi w:val="0"/>
              <w:rPr>
                <w:rFonts w:asciiTheme="majorBidi" w:hAnsiTheme="majorBidi" w:cstheme="majorBidi"/>
                <w:b/>
                <w:bCs/>
                <w:szCs w:val="19"/>
              </w:rPr>
            </w:pPr>
            <w:r w:rsidRPr="00A830A7">
              <w:rPr>
                <w:rFonts w:asciiTheme="majorBidi" w:hAnsiTheme="majorBidi" w:cstheme="majorBidi"/>
                <w:b/>
                <w:bCs/>
                <w:szCs w:val="19"/>
              </w:rPr>
              <w:t>Title (short)</w:t>
            </w:r>
          </w:p>
        </w:tc>
        <w:tc>
          <w:tcPr>
            <w:tcW w:w="2420" w:type="dxa"/>
            <w:gridSpan w:val="2"/>
            <w:tcBorders>
              <w:top w:val="single" w:sz="4" w:space="0" w:color="auto"/>
              <w:bottom w:val="single" w:sz="4" w:space="0" w:color="auto"/>
            </w:tcBorders>
            <w:shd w:val="clear" w:color="auto" w:fill="F2F2F2" w:themeFill="background1" w:themeFillShade="F2"/>
          </w:tcPr>
          <w:p w14:paraId="28584FB7" w14:textId="77777777" w:rsidR="00C237E0" w:rsidRPr="00A830A7" w:rsidRDefault="00C237E0" w:rsidP="00152EAB">
            <w:pPr>
              <w:bidi w:val="0"/>
              <w:jc w:val="center"/>
              <w:rPr>
                <w:rFonts w:asciiTheme="majorBidi" w:hAnsiTheme="majorBidi" w:cstheme="majorBidi"/>
                <w:b/>
                <w:bCs/>
                <w:szCs w:val="19"/>
              </w:rPr>
            </w:pPr>
            <w:r w:rsidRPr="00A830A7">
              <w:rPr>
                <w:rFonts w:asciiTheme="majorBidi" w:hAnsiTheme="majorBidi" w:cstheme="majorBidi"/>
                <w:b/>
                <w:bCs/>
                <w:szCs w:val="19"/>
              </w:rPr>
              <w:t xml:space="preserve">Budget </w:t>
            </w:r>
          </w:p>
        </w:tc>
      </w:tr>
      <w:tr w:rsidR="00C237E0" w:rsidRPr="00A830A7" w14:paraId="288ED104" w14:textId="77777777" w:rsidTr="002E2783">
        <w:tc>
          <w:tcPr>
            <w:tcW w:w="1128" w:type="dxa"/>
            <w:vMerge/>
            <w:tcBorders>
              <w:bottom w:val="single" w:sz="4" w:space="0" w:color="auto"/>
            </w:tcBorders>
            <w:shd w:val="clear" w:color="auto" w:fill="F2F2F2" w:themeFill="background1" w:themeFillShade="F2"/>
          </w:tcPr>
          <w:p w14:paraId="43C79076" w14:textId="77777777" w:rsidR="00C237E0" w:rsidRPr="00A830A7" w:rsidRDefault="00C237E0" w:rsidP="00152EAB">
            <w:pPr>
              <w:bidi w:val="0"/>
              <w:jc w:val="center"/>
              <w:rPr>
                <w:rFonts w:asciiTheme="majorBidi" w:hAnsiTheme="majorBidi" w:cstheme="majorBidi"/>
                <w:b/>
                <w:bCs/>
                <w:szCs w:val="19"/>
              </w:rPr>
            </w:pPr>
          </w:p>
        </w:tc>
        <w:tc>
          <w:tcPr>
            <w:tcW w:w="1163" w:type="dxa"/>
            <w:vMerge/>
            <w:tcBorders>
              <w:bottom w:val="single" w:sz="4" w:space="0" w:color="auto"/>
            </w:tcBorders>
            <w:shd w:val="clear" w:color="auto" w:fill="F2F2F2" w:themeFill="background1" w:themeFillShade="F2"/>
          </w:tcPr>
          <w:p w14:paraId="59FDD841" w14:textId="77777777" w:rsidR="00C237E0" w:rsidRPr="00A830A7" w:rsidRDefault="00C237E0" w:rsidP="00152EAB">
            <w:pPr>
              <w:bidi w:val="0"/>
              <w:jc w:val="center"/>
              <w:rPr>
                <w:rFonts w:asciiTheme="majorBidi" w:hAnsiTheme="majorBidi" w:cstheme="majorBidi"/>
                <w:b/>
                <w:bCs/>
                <w:szCs w:val="19"/>
              </w:rPr>
            </w:pPr>
          </w:p>
        </w:tc>
        <w:tc>
          <w:tcPr>
            <w:tcW w:w="1150" w:type="dxa"/>
            <w:vMerge/>
            <w:tcBorders>
              <w:bottom w:val="single" w:sz="4" w:space="0" w:color="auto"/>
            </w:tcBorders>
            <w:shd w:val="clear" w:color="auto" w:fill="F2F2F2" w:themeFill="background1" w:themeFillShade="F2"/>
          </w:tcPr>
          <w:p w14:paraId="7A5E2A33" w14:textId="77777777" w:rsidR="00C237E0" w:rsidRPr="00A830A7" w:rsidRDefault="00C237E0" w:rsidP="00152EAB">
            <w:pPr>
              <w:bidi w:val="0"/>
              <w:jc w:val="center"/>
              <w:rPr>
                <w:rFonts w:asciiTheme="majorBidi" w:hAnsiTheme="majorBidi" w:cstheme="majorBidi"/>
                <w:b/>
                <w:bCs/>
                <w:szCs w:val="19"/>
              </w:rPr>
            </w:pPr>
          </w:p>
        </w:tc>
        <w:tc>
          <w:tcPr>
            <w:tcW w:w="809" w:type="dxa"/>
            <w:vMerge/>
            <w:tcBorders>
              <w:bottom w:val="single" w:sz="4" w:space="0" w:color="auto"/>
            </w:tcBorders>
            <w:shd w:val="clear" w:color="auto" w:fill="F2F2F2" w:themeFill="background1" w:themeFillShade="F2"/>
          </w:tcPr>
          <w:p w14:paraId="0985D8A6" w14:textId="77777777" w:rsidR="00C237E0" w:rsidRPr="00A830A7" w:rsidRDefault="00C237E0" w:rsidP="00152EAB">
            <w:pPr>
              <w:bidi w:val="0"/>
              <w:jc w:val="center"/>
              <w:rPr>
                <w:rFonts w:asciiTheme="majorBidi" w:hAnsiTheme="majorBidi" w:cstheme="majorBidi"/>
                <w:b/>
                <w:bCs/>
                <w:szCs w:val="19"/>
              </w:rPr>
            </w:pPr>
          </w:p>
        </w:tc>
        <w:tc>
          <w:tcPr>
            <w:tcW w:w="3050" w:type="dxa"/>
            <w:vMerge/>
            <w:tcBorders>
              <w:bottom w:val="single" w:sz="4" w:space="0" w:color="auto"/>
            </w:tcBorders>
            <w:shd w:val="clear" w:color="auto" w:fill="F2F2F2" w:themeFill="background1" w:themeFillShade="F2"/>
          </w:tcPr>
          <w:p w14:paraId="6ED4FDFE" w14:textId="77777777" w:rsidR="00C237E0" w:rsidRPr="00A830A7" w:rsidRDefault="00C237E0" w:rsidP="00152EAB">
            <w:pPr>
              <w:bidi w:val="0"/>
              <w:rPr>
                <w:rFonts w:asciiTheme="majorBidi" w:hAnsiTheme="majorBidi" w:cstheme="majorBidi"/>
                <w:b/>
                <w:bCs/>
                <w:szCs w:val="19"/>
              </w:rPr>
            </w:pPr>
          </w:p>
        </w:tc>
        <w:tc>
          <w:tcPr>
            <w:tcW w:w="1044" w:type="dxa"/>
            <w:tcBorders>
              <w:top w:val="single" w:sz="4" w:space="0" w:color="auto"/>
              <w:bottom w:val="single" w:sz="4" w:space="0" w:color="auto"/>
            </w:tcBorders>
            <w:shd w:val="clear" w:color="auto" w:fill="F2F2F2" w:themeFill="background1" w:themeFillShade="F2"/>
          </w:tcPr>
          <w:p w14:paraId="7C20E11F" w14:textId="77777777" w:rsidR="00C237E0" w:rsidRPr="00A830A7" w:rsidRDefault="00C237E0" w:rsidP="00152EAB">
            <w:pPr>
              <w:bidi w:val="0"/>
              <w:jc w:val="center"/>
              <w:rPr>
                <w:rFonts w:asciiTheme="majorBidi" w:hAnsiTheme="majorBidi" w:cstheme="majorBidi"/>
                <w:b/>
                <w:bCs/>
                <w:szCs w:val="19"/>
              </w:rPr>
            </w:pPr>
            <w:r w:rsidRPr="00A830A7">
              <w:rPr>
                <w:rFonts w:asciiTheme="majorBidi" w:hAnsiTheme="majorBidi" w:cstheme="majorBidi"/>
                <w:b/>
                <w:bCs/>
                <w:szCs w:val="19"/>
              </w:rPr>
              <w:t>Total (US $ / year)</w:t>
            </w:r>
          </w:p>
        </w:tc>
        <w:tc>
          <w:tcPr>
            <w:tcW w:w="1376" w:type="dxa"/>
            <w:tcBorders>
              <w:top w:val="single" w:sz="4" w:space="0" w:color="auto"/>
              <w:bottom w:val="single" w:sz="4" w:space="0" w:color="auto"/>
            </w:tcBorders>
            <w:shd w:val="clear" w:color="auto" w:fill="F2F2F2" w:themeFill="background1" w:themeFillShade="F2"/>
          </w:tcPr>
          <w:p w14:paraId="1469592D" w14:textId="77777777" w:rsidR="00C237E0" w:rsidRPr="00A830A7" w:rsidRDefault="00C237E0" w:rsidP="00152EAB">
            <w:pPr>
              <w:bidi w:val="0"/>
              <w:jc w:val="center"/>
              <w:rPr>
                <w:rFonts w:asciiTheme="majorBidi" w:hAnsiTheme="majorBidi" w:cstheme="majorBidi"/>
                <w:b/>
                <w:bCs/>
                <w:szCs w:val="19"/>
              </w:rPr>
            </w:pPr>
            <w:r w:rsidRPr="00A830A7">
              <w:rPr>
                <w:rFonts w:asciiTheme="majorBidi" w:hAnsiTheme="majorBidi" w:cstheme="majorBidi"/>
                <w:b/>
                <w:bCs/>
                <w:szCs w:val="19"/>
              </w:rPr>
              <w:t xml:space="preserve">Researcher (US $ / year) </w:t>
            </w:r>
          </w:p>
        </w:tc>
      </w:tr>
      <w:tr w:rsidR="00031EA1" w:rsidRPr="00A830A7" w14:paraId="054FCB94" w14:textId="77777777" w:rsidTr="002E2783">
        <w:tc>
          <w:tcPr>
            <w:tcW w:w="1128" w:type="dxa"/>
            <w:tcBorders>
              <w:top w:val="single" w:sz="4" w:space="0" w:color="auto"/>
              <w:bottom w:val="single" w:sz="4" w:space="0" w:color="auto"/>
            </w:tcBorders>
          </w:tcPr>
          <w:p w14:paraId="09F54CBD" w14:textId="77777777" w:rsidR="00031EA1" w:rsidRPr="00A830A7" w:rsidRDefault="00031EA1" w:rsidP="00031EA1">
            <w:pPr>
              <w:bidi w:val="0"/>
              <w:rPr>
                <w:rFonts w:asciiTheme="majorBidi" w:hAnsiTheme="majorBidi" w:cstheme="majorBidi"/>
                <w:sz w:val="22"/>
                <w:szCs w:val="18"/>
              </w:rPr>
            </w:pPr>
            <w:r>
              <w:rPr>
                <w:rFonts w:asciiTheme="majorBidi" w:hAnsiTheme="majorBidi" w:cstheme="majorBidi"/>
                <w:sz w:val="22"/>
                <w:szCs w:val="22"/>
              </w:rPr>
              <w:t>2020</w:t>
            </w:r>
          </w:p>
        </w:tc>
        <w:tc>
          <w:tcPr>
            <w:tcW w:w="1163" w:type="dxa"/>
            <w:tcBorders>
              <w:top w:val="single" w:sz="4" w:space="0" w:color="auto"/>
              <w:bottom w:val="single" w:sz="4" w:space="0" w:color="auto"/>
            </w:tcBorders>
          </w:tcPr>
          <w:p w14:paraId="228DB0AD" w14:textId="77777777" w:rsidR="00031EA1" w:rsidRPr="00A830A7" w:rsidDel="006244D1" w:rsidRDefault="00031EA1" w:rsidP="00031EA1">
            <w:pPr>
              <w:bidi w:val="0"/>
              <w:rPr>
                <w:rFonts w:asciiTheme="majorBidi" w:hAnsiTheme="majorBidi" w:cstheme="majorBidi"/>
                <w:sz w:val="22"/>
                <w:szCs w:val="18"/>
              </w:rPr>
            </w:pPr>
            <w:r w:rsidRPr="005708F8">
              <w:rPr>
                <w:rFonts w:asciiTheme="majorBidi" w:hAnsiTheme="majorBidi" w:cstheme="majorBidi"/>
                <w:sz w:val="22"/>
                <w:szCs w:val="18"/>
              </w:rPr>
              <w:t xml:space="preserve">Chief Sci. </w:t>
            </w:r>
            <w:proofErr w:type="spellStart"/>
            <w:r w:rsidRPr="005708F8">
              <w:rPr>
                <w:rFonts w:asciiTheme="majorBidi" w:hAnsiTheme="majorBidi" w:cstheme="majorBidi"/>
                <w:sz w:val="22"/>
                <w:szCs w:val="18"/>
              </w:rPr>
              <w:t>Agr</w:t>
            </w:r>
            <w:proofErr w:type="spellEnd"/>
            <w:r w:rsidRPr="005708F8">
              <w:rPr>
                <w:rFonts w:asciiTheme="majorBidi" w:hAnsiTheme="majorBidi" w:cstheme="majorBidi"/>
                <w:sz w:val="22"/>
                <w:szCs w:val="18"/>
              </w:rPr>
              <w:t>./ KKL</w:t>
            </w:r>
          </w:p>
        </w:tc>
        <w:tc>
          <w:tcPr>
            <w:tcW w:w="1150" w:type="dxa"/>
            <w:tcBorders>
              <w:top w:val="single" w:sz="4" w:space="0" w:color="auto"/>
              <w:bottom w:val="single" w:sz="4" w:space="0" w:color="auto"/>
            </w:tcBorders>
          </w:tcPr>
          <w:p w14:paraId="30BF914C" w14:textId="77777777" w:rsidR="00031EA1" w:rsidRPr="00A830A7" w:rsidRDefault="00031EA1" w:rsidP="00031EA1">
            <w:pPr>
              <w:bidi w:val="0"/>
              <w:jc w:val="center"/>
              <w:rPr>
                <w:rFonts w:asciiTheme="majorBidi" w:hAnsiTheme="majorBidi" w:cstheme="majorBidi"/>
                <w:sz w:val="22"/>
                <w:szCs w:val="18"/>
              </w:rPr>
            </w:pPr>
            <w:r w:rsidRPr="00A830A7">
              <w:rPr>
                <w:rFonts w:asciiTheme="majorBidi" w:hAnsiTheme="majorBidi" w:cstheme="majorBidi"/>
                <w:sz w:val="22"/>
                <w:szCs w:val="18"/>
              </w:rPr>
              <w:t>3</w:t>
            </w:r>
          </w:p>
        </w:tc>
        <w:tc>
          <w:tcPr>
            <w:tcW w:w="809" w:type="dxa"/>
            <w:tcBorders>
              <w:top w:val="single" w:sz="4" w:space="0" w:color="auto"/>
              <w:bottom w:val="single" w:sz="4" w:space="0" w:color="auto"/>
            </w:tcBorders>
          </w:tcPr>
          <w:p w14:paraId="4035F025" w14:textId="77777777" w:rsidR="00031EA1" w:rsidRPr="00A830A7" w:rsidRDefault="00031EA1" w:rsidP="00031EA1">
            <w:pPr>
              <w:bidi w:val="0"/>
              <w:jc w:val="center"/>
              <w:rPr>
                <w:rFonts w:asciiTheme="majorBidi" w:hAnsiTheme="majorBidi" w:cstheme="majorBidi"/>
                <w:sz w:val="22"/>
                <w:szCs w:val="18"/>
              </w:rPr>
            </w:pPr>
            <w:r w:rsidRPr="00A830A7">
              <w:rPr>
                <w:rFonts w:asciiTheme="majorBidi" w:hAnsiTheme="majorBidi" w:cstheme="majorBidi"/>
                <w:sz w:val="22"/>
                <w:szCs w:val="18"/>
              </w:rPr>
              <w:t>CI</w:t>
            </w:r>
          </w:p>
        </w:tc>
        <w:tc>
          <w:tcPr>
            <w:tcW w:w="3050" w:type="dxa"/>
            <w:tcBorders>
              <w:top w:val="single" w:sz="4" w:space="0" w:color="auto"/>
              <w:bottom w:val="single" w:sz="4" w:space="0" w:color="auto"/>
            </w:tcBorders>
          </w:tcPr>
          <w:p w14:paraId="704A859E" w14:textId="77777777" w:rsidR="00031EA1" w:rsidRPr="00A830A7" w:rsidRDefault="00031EA1" w:rsidP="00031EA1">
            <w:pPr>
              <w:bidi w:val="0"/>
              <w:rPr>
                <w:rFonts w:asciiTheme="majorBidi" w:hAnsiTheme="majorBidi" w:cstheme="majorBidi"/>
                <w:sz w:val="22"/>
                <w:szCs w:val="18"/>
              </w:rPr>
            </w:pPr>
            <w:r>
              <w:rPr>
                <w:rFonts w:asciiTheme="majorBidi" w:hAnsiTheme="majorBidi" w:cstheme="majorBidi"/>
                <w:sz w:val="22"/>
                <w:szCs w:val="18"/>
              </w:rPr>
              <w:t xml:space="preserve">Weed management in </w:t>
            </w:r>
            <w:proofErr w:type="spellStart"/>
            <w:r w:rsidRPr="005708F8">
              <w:rPr>
                <w:rFonts w:asciiTheme="majorBidi" w:hAnsiTheme="majorBidi" w:cstheme="majorBidi"/>
                <w:sz w:val="22"/>
                <w:szCs w:val="18"/>
              </w:rPr>
              <w:t>Liliaceae</w:t>
            </w:r>
            <w:proofErr w:type="spellEnd"/>
            <w:r w:rsidRPr="005708F8">
              <w:rPr>
                <w:rFonts w:asciiTheme="majorBidi" w:hAnsiTheme="majorBidi" w:cstheme="majorBidi"/>
                <w:sz w:val="22"/>
                <w:szCs w:val="18"/>
              </w:rPr>
              <w:t xml:space="preserve"> </w:t>
            </w:r>
            <w:r>
              <w:rPr>
                <w:rFonts w:asciiTheme="majorBidi" w:hAnsiTheme="majorBidi" w:cstheme="majorBidi"/>
                <w:sz w:val="22"/>
                <w:szCs w:val="18"/>
              </w:rPr>
              <w:t>crops.</w:t>
            </w:r>
          </w:p>
        </w:tc>
        <w:tc>
          <w:tcPr>
            <w:tcW w:w="1044" w:type="dxa"/>
            <w:tcBorders>
              <w:top w:val="single" w:sz="4" w:space="0" w:color="auto"/>
              <w:bottom w:val="single" w:sz="4" w:space="0" w:color="auto"/>
            </w:tcBorders>
          </w:tcPr>
          <w:p w14:paraId="75F4F7DB" w14:textId="77777777" w:rsidR="00031EA1" w:rsidRPr="00A830A7" w:rsidRDefault="00031EA1" w:rsidP="00031EA1">
            <w:pPr>
              <w:bidi w:val="0"/>
              <w:jc w:val="center"/>
              <w:rPr>
                <w:rFonts w:asciiTheme="majorBidi" w:hAnsiTheme="majorBidi" w:cstheme="majorBidi"/>
                <w:sz w:val="22"/>
                <w:szCs w:val="18"/>
              </w:rPr>
            </w:pPr>
            <w:r>
              <w:rPr>
                <w:rFonts w:asciiTheme="majorBidi" w:hAnsiTheme="majorBidi" w:cstheme="majorBidi"/>
                <w:sz w:val="22"/>
                <w:szCs w:val="18"/>
              </w:rPr>
              <w:t>57,925.7</w:t>
            </w:r>
          </w:p>
        </w:tc>
        <w:tc>
          <w:tcPr>
            <w:tcW w:w="1376" w:type="dxa"/>
            <w:tcBorders>
              <w:top w:val="single" w:sz="4" w:space="0" w:color="auto"/>
              <w:bottom w:val="single" w:sz="4" w:space="0" w:color="auto"/>
            </w:tcBorders>
          </w:tcPr>
          <w:p w14:paraId="51D57755" w14:textId="77777777" w:rsidR="00031EA1" w:rsidRPr="00A830A7" w:rsidRDefault="00031EA1" w:rsidP="00031EA1">
            <w:pPr>
              <w:bidi w:val="0"/>
              <w:jc w:val="center"/>
              <w:rPr>
                <w:rFonts w:asciiTheme="majorBidi" w:hAnsiTheme="majorBidi" w:cstheme="majorBidi"/>
                <w:sz w:val="22"/>
                <w:szCs w:val="18"/>
              </w:rPr>
            </w:pPr>
            <w:r>
              <w:rPr>
                <w:rFonts w:asciiTheme="majorBidi" w:hAnsiTheme="majorBidi" w:cstheme="majorBidi"/>
                <w:sz w:val="22"/>
                <w:szCs w:val="18"/>
              </w:rPr>
              <w:t>28,962.85</w:t>
            </w:r>
          </w:p>
        </w:tc>
      </w:tr>
      <w:tr w:rsidR="00031EA1" w:rsidRPr="00A830A7" w14:paraId="016A2D99" w14:textId="77777777" w:rsidTr="002E2783">
        <w:tc>
          <w:tcPr>
            <w:tcW w:w="1128" w:type="dxa"/>
            <w:tcBorders>
              <w:top w:val="single" w:sz="4" w:space="0" w:color="auto"/>
              <w:bottom w:val="single" w:sz="4" w:space="0" w:color="auto"/>
            </w:tcBorders>
          </w:tcPr>
          <w:p w14:paraId="61419C1E" w14:textId="77777777" w:rsidR="00031EA1" w:rsidRPr="00A830A7" w:rsidRDefault="00031EA1" w:rsidP="00031EA1">
            <w:pPr>
              <w:bidi w:val="0"/>
              <w:rPr>
                <w:rFonts w:asciiTheme="majorBidi" w:hAnsiTheme="majorBidi" w:cstheme="majorBidi"/>
                <w:sz w:val="22"/>
                <w:szCs w:val="18"/>
              </w:rPr>
            </w:pPr>
            <w:r>
              <w:rPr>
                <w:rFonts w:asciiTheme="majorBidi" w:hAnsiTheme="majorBidi" w:cstheme="majorBidi"/>
                <w:sz w:val="22"/>
                <w:szCs w:val="22"/>
              </w:rPr>
              <w:t>2020</w:t>
            </w:r>
          </w:p>
        </w:tc>
        <w:tc>
          <w:tcPr>
            <w:tcW w:w="1163" w:type="dxa"/>
            <w:tcBorders>
              <w:top w:val="single" w:sz="4" w:space="0" w:color="auto"/>
              <w:bottom w:val="single" w:sz="4" w:space="0" w:color="auto"/>
            </w:tcBorders>
          </w:tcPr>
          <w:p w14:paraId="2D0F234F" w14:textId="77777777" w:rsidR="00031EA1" w:rsidRPr="00A830A7" w:rsidRDefault="00031EA1" w:rsidP="00031EA1">
            <w:pPr>
              <w:bidi w:val="0"/>
              <w:rPr>
                <w:rFonts w:asciiTheme="majorBidi" w:hAnsiTheme="majorBidi" w:cstheme="majorBidi"/>
                <w:sz w:val="22"/>
                <w:szCs w:val="18"/>
              </w:rPr>
            </w:pPr>
            <w:r w:rsidRPr="005708F8">
              <w:rPr>
                <w:rFonts w:asciiTheme="majorBidi" w:hAnsiTheme="majorBidi" w:cstheme="majorBidi"/>
                <w:sz w:val="22"/>
                <w:szCs w:val="18"/>
              </w:rPr>
              <w:t xml:space="preserve">Chief Sci. </w:t>
            </w:r>
            <w:proofErr w:type="spellStart"/>
            <w:r w:rsidRPr="005708F8">
              <w:rPr>
                <w:rFonts w:asciiTheme="majorBidi" w:hAnsiTheme="majorBidi" w:cstheme="majorBidi"/>
                <w:sz w:val="22"/>
                <w:szCs w:val="18"/>
              </w:rPr>
              <w:t>Agr</w:t>
            </w:r>
            <w:proofErr w:type="spellEnd"/>
            <w:r w:rsidRPr="005708F8">
              <w:rPr>
                <w:rFonts w:asciiTheme="majorBidi" w:hAnsiTheme="majorBidi" w:cstheme="majorBidi"/>
                <w:sz w:val="22"/>
                <w:szCs w:val="18"/>
              </w:rPr>
              <w:t>./ KKL</w:t>
            </w:r>
          </w:p>
        </w:tc>
        <w:tc>
          <w:tcPr>
            <w:tcW w:w="1150" w:type="dxa"/>
            <w:tcBorders>
              <w:top w:val="single" w:sz="4" w:space="0" w:color="auto"/>
              <w:bottom w:val="single" w:sz="4" w:space="0" w:color="auto"/>
            </w:tcBorders>
          </w:tcPr>
          <w:p w14:paraId="38CA6391" w14:textId="77777777" w:rsidR="00031EA1" w:rsidRPr="00A830A7" w:rsidRDefault="00031EA1" w:rsidP="00031EA1">
            <w:pPr>
              <w:bidi w:val="0"/>
              <w:jc w:val="center"/>
              <w:rPr>
                <w:rFonts w:asciiTheme="majorBidi" w:hAnsiTheme="majorBidi" w:cstheme="majorBidi"/>
                <w:sz w:val="22"/>
                <w:szCs w:val="18"/>
              </w:rPr>
            </w:pPr>
            <w:r w:rsidRPr="00A830A7">
              <w:rPr>
                <w:rFonts w:asciiTheme="majorBidi" w:hAnsiTheme="majorBidi" w:cstheme="majorBidi"/>
                <w:sz w:val="22"/>
                <w:szCs w:val="18"/>
              </w:rPr>
              <w:t>3</w:t>
            </w:r>
          </w:p>
        </w:tc>
        <w:tc>
          <w:tcPr>
            <w:tcW w:w="809" w:type="dxa"/>
            <w:tcBorders>
              <w:top w:val="single" w:sz="4" w:space="0" w:color="auto"/>
              <w:bottom w:val="single" w:sz="4" w:space="0" w:color="auto"/>
            </w:tcBorders>
          </w:tcPr>
          <w:p w14:paraId="475A91A9" w14:textId="77777777" w:rsidR="00031EA1" w:rsidRPr="00A830A7" w:rsidRDefault="00031EA1" w:rsidP="00031EA1">
            <w:pPr>
              <w:bidi w:val="0"/>
              <w:jc w:val="center"/>
              <w:rPr>
                <w:rFonts w:asciiTheme="majorBidi" w:hAnsiTheme="majorBidi" w:cstheme="majorBidi"/>
                <w:sz w:val="22"/>
                <w:szCs w:val="18"/>
              </w:rPr>
            </w:pPr>
            <w:r w:rsidRPr="00A830A7">
              <w:rPr>
                <w:rFonts w:asciiTheme="majorBidi" w:hAnsiTheme="majorBidi" w:cstheme="majorBidi"/>
                <w:sz w:val="22"/>
                <w:szCs w:val="18"/>
              </w:rPr>
              <w:t>CI</w:t>
            </w:r>
          </w:p>
        </w:tc>
        <w:tc>
          <w:tcPr>
            <w:tcW w:w="3050" w:type="dxa"/>
            <w:tcBorders>
              <w:top w:val="single" w:sz="4" w:space="0" w:color="auto"/>
              <w:bottom w:val="single" w:sz="4" w:space="0" w:color="auto"/>
            </w:tcBorders>
          </w:tcPr>
          <w:p w14:paraId="7892CE04" w14:textId="77777777" w:rsidR="00031EA1" w:rsidRPr="00A830A7" w:rsidRDefault="00031EA1" w:rsidP="00031EA1">
            <w:pPr>
              <w:bidi w:val="0"/>
              <w:rPr>
                <w:rFonts w:asciiTheme="majorBidi" w:hAnsiTheme="majorBidi" w:cstheme="majorBidi"/>
                <w:sz w:val="22"/>
                <w:szCs w:val="18"/>
              </w:rPr>
            </w:pPr>
            <w:r>
              <w:rPr>
                <w:rFonts w:asciiTheme="majorBidi" w:hAnsiTheme="majorBidi" w:cstheme="majorBidi"/>
                <w:sz w:val="22"/>
                <w:szCs w:val="18"/>
              </w:rPr>
              <w:t xml:space="preserve">Control of </w:t>
            </w:r>
            <w:r w:rsidRPr="005708F8">
              <w:rPr>
                <w:rFonts w:asciiTheme="majorBidi" w:hAnsiTheme="majorBidi" w:cstheme="majorBidi"/>
                <w:i/>
                <w:iCs/>
                <w:sz w:val="22"/>
                <w:szCs w:val="18"/>
              </w:rPr>
              <w:t xml:space="preserve">Cynanchum </w:t>
            </w:r>
            <w:proofErr w:type="spellStart"/>
            <w:r w:rsidRPr="005708F8">
              <w:rPr>
                <w:rFonts w:asciiTheme="majorBidi" w:hAnsiTheme="majorBidi" w:cstheme="majorBidi"/>
                <w:i/>
                <w:iCs/>
                <w:sz w:val="22"/>
                <w:szCs w:val="18"/>
              </w:rPr>
              <w:t>actum</w:t>
            </w:r>
            <w:proofErr w:type="spellEnd"/>
            <w:r>
              <w:rPr>
                <w:rFonts w:asciiTheme="majorBidi" w:hAnsiTheme="majorBidi" w:cstheme="majorBidi"/>
                <w:sz w:val="22"/>
                <w:szCs w:val="18"/>
              </w:rPr>
              <w:t xml:space="preserve"> in palm orchards at the Arava.</w:t>
            </w:r>
          </w:p>
        </w:tc>
        <w:tc>
          <w:tcPr>
            <w:tcW w:w="1044" w:type="dxa"/>
            <w:tcBorders>
              <w:top w:val="single" w:sz="4" w:space="0" w:color="auto"/>
              <w:bottom w:val="single" w:sz="4" w:space="0" w:color="auto"/>
            </w:tcBorders>
          </w:tcPr>
          <w:p w14:paraId="32F6768D" w14:textId="77777777" w:rsidR="00031EA1" w:rsidRPr="00A830A7" w:rsidRDefault="00031EA1" w:rsidP="00031EA1">
            <w:pPr>
              <w:bidi w:val="0"/>
              <w:jc w:val="center"/>
              <w:rPr>
                <w:rFonts w:asciiTheme="majorBidi" w:hAnsiTheme="majorBidi" w:cstheme="majorBidi"/>
                <w:sz w:val="22"/>
                <w:szCs w:val="18"/>
              </w:rPr>
            </w:pPr>
            <w:r>
              <w:rPr>
                <w:rFonts w:asciiTheme="majorBidi" w:hAnsiTheme="majorBidi" w:cstheme="majorBidi"/>
                <w:sz w:val="22"/>
                <w:szCs w:val="18"/>
              </w:rPr>
              <w:t>57,925.7</w:t>
            </w:r>
          </w:p>
        </w:tc>
        <w:tc>
          <w:tcPr>
            <w:tcW w:w="1376" w:type="dxa"/>
            <w:tcBorders>
              <w:top w:val="single" w:sz="4" w:space="0" w:color="auto"/>
              <w:bottom w:val="single" w:sz="4" w:space="0" w:color="auto"/>
            </w:tcBorders>
          </w:tcPr>
          <w:p w14:paraId="342EC5E2" w14:textId="77777777" w:rsidR="00031EA1" w:rsidRPr="00A830A7" w:rsidRDefault="00031EA1" w:rsidP="00031EA1">
            <w:pPr>
              <w:bidi w:val="0"/>
              <w:jc w:val="center"/>
              <w:rPr>
                <w:rFonts w:asciiTheme="majorBidi" w:hAnsiTheme="majorBidi" w:cstheme="majorBidi"/>
                <w:sz w:val="22"/>
                <w:szCs w:val="18"/>
              </w:rPr>
            </w:pPr>
            <w:r>
              <w:rPr>
                <w:rFonts w:asciiTheme="majorBidi" w:hAnsiTheme="majorBidi" w:cstheme="majorBidi"/>
                <w:sz w:val="22"/>
                <w:szCs w:val="18"/>
              </w:rPr>
              <w:t>14,481.43</w:t>
            </w:r>
          </w:p>
        </w:tc>
      </w:tr>
      <w:tr w:rsidR="00031EA1" w:rsidRPr="00A830A7" w14:paraId="12E15479" w14:textId="77777777" w:rsidTr="002E2783">
        <w:tc>
          <w:tcPr>
            <w:tcW w:w="1128" w:type="dxa"/>
            <w:tcBorders>
              <w:top w:val="single" w:sz="4" w:space="0" w:color="auto"/>
              <w:bottom w:val="single" w:sz="4" w:space="0" w:color="auto"/>
            </w:tcBorders>
          </w:tcPr>
          <w:p w14:paraId="6163E66D" w14:textId="77777777" w:rsidR="00031EA1" w:rsidRPr="00A830A7" w:rsidRDefault="00031EA1" w:rsidP="00031EA1">
            <w:pPr>
              <w:bidi w:val="0"/>
              <w:rPr>
                <w:rFonts w:asciiTheme="majorBidi" w:hAnsiTheme="majorBidi" w:cstheme="majorBidi"/>
                <w:sz w:val="22"/>
                <w:szCs w:val="22"/>
              </w:rPr>
            </w:pPr>
            <w:r>
              <w:rPr>
                <w:rFonts w:asciiTheme="majorBidi" w:hAnsiTheme="majorBidi" w:cstheme="majorBidi"/>
                <w:sz w:val="22"/>
                <w:szCs w:val="22"/>
              </w:rPr>
              <w:t>2020</w:t>
            </w:r>
          </w:p>
        </w:tc>
        <w:tc>
          <w:tcPr>
            <w:tcW w:w="1163" w:type="dxa"/>
            <w:tcBorders>
              <w:top w:val="single" w:sz="4" w:space="0" w:color="auto"/>
              <w:bottom w:val="single" w:sz="4" w:space="0" w:color="auto"/>
            </w:tcBorders>
          </w:tcPr>
          <w:p w14:paraId="508BC501" w14:textId="77777777" w:rsidR="00031EA1" w:rsidRPr="00A830A7" w:rsidRDefault="00031EA1" w:rsidP="00031EA1">
            <w:pPr>
              <w:bidi w:val="0"/>
              <w:rPr>
                <w:rFonts w:asciiTheme="majorBidi" w:hAnsiTheme="majorBidi" w:cstheme="majorBidi"/>
                <w:sz w:val="22"/>
                <w:szCs w:val="18"/>
              </w:rPr>
            </w:pPr>
            <w:r w:rsidRPr="005708F8">
              <w:rPr>
                <w:rFonts w:asciiTheme="majorBidi" w:hAnsiTheme="majorBidi" w:cstheme="majorBidi"/>
                <w:sz w:val="22"/>
                <w:szCs w:val="18"/>
              </w:rPr>
              <w:t>Tomato growers board</w:t>
            </w:r>
          </w:p>
        </w:tc>
        <w:tc>
          <w:tcPr>
            <w:tcW w:w="1150" w:type="dxa"/>
            <w:tcBorders>
              <w:top w:val="single" w:sz="4" w:space="0" w:color="auto"/>
              <w:bottom w:val="single" w:sz="4" w:space="0" w:color="auto"/>
            </w:tcBorders>
          </w:tcPr>
          <w:p w14:paraId="1D11A1C4" w14:textId="77777777" w:rsidR="00031EA1" w:rsidRPr="00A830A7" w:rsidRDefault="00031EA1" w:rsidP="00031EA1">
            <w:pPr>
              <w:bidi w:val="0"/>
              <w:jc w:val="center"/>
              <w:rPr>
                <w:rFonts w:asciiTheme="majorBidi" w:hAnsiTheme="majorBidi" w:cstheme="majorBidi"/>
                <w:sz w:val="22"/>
                <w:szCs w:val="18"/>
              </w:rPr>
            </w:pPr>
            <w:r>
              <w:rPr>
                <w:rFonts w:asciiTheme="majorBidi" w:hAnsiTheme="majorBidi" w:cstheme="majorBidi"/>
                <w:sz w:val="22"/>
                <w:szCs w:val="18"/>
              </w:rPr>
              <w:t>1</w:t>
            </w:r>
          </w:p>
        </w:tc>
        <w:tc>
          <w:tcPr>
            <w:tcW w:w="809" w:type="dxa"/>
            <w:tcBorders>
              <w:top w:val="single" w:sz="4" w:space="0" w:color="auto"/>
              <w:bottom w:val="single" w:sz="4" w:space="0" w:color="auto"/>
            </w:tcBorders>
          </w:tcPr>
          <w:p w14:paraId="48778CFB" w14:textId="77777777" w:rsidR="00031EA1" w:rsidRPr="00A830A7" w:rsidRDefault="00031EA1" w:rsidP="00031EA1">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050" w:type="dxa"/>
            <w:tcBorders>
              <w:top w:val="single" w:sz="4" w:space="0" w:color="auto"/>
              <w:bottom w:val="single" w:sz="4" w:space="0" w:color="auto"/>
            </w:tcBorders>
          </w:tcPr>
          <w:p w14:paraId="2D685C8A" w14:textId="77777777" w:rsidR="00031EA1" w:rsidRPr="00A830A7" w:rsidRDefault="00031EA1" w:rsidP="00031EA1">
            <w:pPr>
              <w:bidi w:val="0"/>
              <w:rPr>
                <w:rFonts w:asciiTheme="majorBidi" w:hAnsiTheme="majorBidi" w:cstheme="majorBidi"/>
                <w:sz w:val="22"/>
                <w:szCs w:val="18"/>
              </w:rPr>
            </w:pPr>
            <w:r>
              <w:rPr>
                <w:rFonts w:asciiTheme="majorBidi" w:hAnsiTheme="majorBidi" w:cstheme="majorBidi"/>
                <w:sz w:val="22"/>
                <w:szCs w:val="18"/>
              </w:rPr>
              <w:t xml:space="preserve">Weeds as hosts for </w:t>
            </w:r>
            <w:proofErr w:type="spellStart"/>
            <w:r>
              <w:rPr>
                <w:rFonts w:asciiTheme="majorBidi" w:hAnsiTheme="majorBidi" w:cstheme="majorBidi"/>
                <w:sz w:val="22"/>
                <w:szCs w:val="18"/>
              </w:rPr>
              <w:t>ToBRFV</w:t>
            </w:r>
            <w:proofErr w:type="spellEnd"/>
            <w:r>
              <w:rPr>
                <w:rFonts w:asciiTheme="majorBidi" w:hAnsiTheme="majorBidi" w:cstheme="majorBidi"/>
                <w:sz w:val="22"/>
                <w:szCs w:val="18"/>
              </w:rPr>
              <w:t xml:space="preserve">. </w:t>
            </w:r>
          </w:p>
        </w:tc>
        <w:tc>
          <w:tcPr>
            <w:tcW w:w="1044" w:type="dxa"/>
            <w:tcBorders>
              <w:top w:val="single" w:sz="4" w:space="0" w:color="auto"/>
              <w:bottom w:val="single" w:sz="4" w:space="0" w:color="auto"/>
            </w:tcBorders>
          </w:tcPr>
          <w:p w14:paraId="17B2EE6E" w14:textId="77777777" w:rsidR="00031EA1" w:rsidRPr="00A830A7" w:rsidRDefault="00031EA1" w:rsidP="00031EA1">
            <w:pPr>
              <w:bidi w:val="0"/>
              <w:jc w:val="center"/>
              <w:rPr>
                <w:rFonts w:asciiTheme="majorBidi" w:hAnsiTheme="majorBidi" w:cstheme="majorBidi"/>
                <w:sz w:val="22"/>
                <w:szCs w:val="18"/>
              </w:rPr>
            </w:pPr>
            <w:r>
              <w:rPr>
                <w:rFonts w:asciiTheme="majorBidi" w:hAnsiTheme="majorBidi" w:cstheme="majorBidi"/>
                <w:sz w:val="22"/>
                <w:szCs w:val="18"/>
              </w:rPr>
              <w:t>7,095.9</w:t>
            </w:r>
          </w:p>
        </w:tc>
        <w:tc>
          <w:tcPr>
            <w:tcW w:w="1376" w:type="dxa"/>
            <w:tcBorders>
              <w:top w:val="single" w:sz="4" w:space="0" w:color="auto"/>
              <w:bottom w:val="single" w:sz="4" w:space="0" w:color="auto"/>
            </w:tcBorders>
          </w:tcPr>
          <w:p w14:paraId="4671B2B3" w14:textId="77777777" w:rsidR="00031EA1" w:rsidRPr="00A830A7" w:rsidRDefault="00031EA1" w:rsidP="00031EA1">
            <w:pPr>
              <w:bidi w:val="0"/>
              <w:jc w:val="center"/>
              <w:rPr>
                <w:rFonts w:asciiTheme="majorBidi" w:hAnsiTheme="majorBidi" w:cstheme="majorBidi"/>
                <w:sz w:val="22"/>
                <w:szCs w:val="18"/>
              </w:rPr>
            </w:pPr>
            <w:r>
              <w:rPr>
                <w:rFonts w:asciiTheme="majorBidi" w:hAnsiTheme="majorBidi" w:cstheme="majorBidi"/>
                <w:sz w:val="22"/>
                <w:szCs w:val="18"/>
              </w:rPr>
              <w:t>3,547.95</w:t>
            </w:r>
          </w:p>
        </w:tc>
      </w:tr>
    </w:tbl>
    <w:p w14:paraId="69725875" w14:textId="77777777" w:rsidR="00C237E0" w:rsidRPr="00A830A7" w:rsidRDefault="00C237E0" w:rsidP="00C237E0">
      <w:pPr>
        <w:bidi w:val="0"/>
        <w:rPr>
          <w:rFonts w:asciiTheme="majorBidi" w:hAnsiTheme="majorBidi" w:cstheme="majorBidi"/>
          <w:sz w:val="22"/>
          <w:szCs w:val="18"/>
        </w:rPr>
      </w:pPr>
      <w:r w:rsidRPr="00A830A7">
        <w:rPr>
          <w:rFonts w:asciiTheme="majorBidi" w:hAnsiTheme="majorBidi" w:cstheme="majorBidi"/>
          <w:sz w:val="22"/>
          <w:szCs w:val="18"/>
        </w:rPr>
        <w:t>*PI = Principal Investigator;</w:t>
      </w:r>
      <w:r w:rsidRPr="00A830A7">
        <w:rPr>
          <w:rFonts w:asciiTheme="majorBidi" w:hAnsiTheme="majorBidi" w:cstheme="majorBidi"/>
          <w:sz w:val="22"/>
          <w:szCs w:val="22"/>
        </w:rPr>
        <w:t xml:space="preserve"> </w:t>
      </w:r>
      <w:r w:rsidRPr="00A830A7">
        <w:rPr>
          <w:rFonts w:asciiTheme="majorBidi" w:hAnsiTheme="majorBidi" w:cstheme="majorBidi"/>
          <w:sz w:val="22"/>
          <w:szCs w:val="18"/>
        </w:rPr>
        <w:t>CI = Cooperating Investigator</w:t>
      </w:r>
    </w:p>
    <w:p w14:paraId="62B86AAD" w14:textId="77777777" w:rsidR="00C237E0" w:rsidRPr="00A830A7" w:rsidRDefault="00C237E0" w:rsidP="00C237E0">
      <w:pPr>
        <w:bidi w:val="0"/>
        <w:spacing w:line="360" w:lineRule="auto"/>
        <w:rPr>
          <w:rFonts w:asciiTheme="majorBidi" w:hAnsiTheme="majorBidi" w:cstheme="majorBidi"/>
          <w:szCs w:val="19"/>
        </w:rPr>
      </w:pPr>
    </w:p>
    <w:p w14:paraId="7AE4A021" w14:textId="77777777" w:rsidR="00C237E0" w:rsidRPr="00A830A7" w:rsidRDefault="00C237E0" w:rsidP="00C237E0">
      <w:pPr>
        <w:numPr>
          <w:ilvl w:val="0"/>
          <w:numId w:val="8"/>
        </w:numPr>
        <w:bidi w:val="0"/>
        <w:spacing w:line="360" w:lineRule="auto"/>
        <w:ind w:hanging="720"/>
        <w:rPr>
          <w:rFonts w:asciiTheme="majorBidi" w:hAnsiTheme="majorBidi" w:cstheme="majorBidi"/>
          <w:sz w:val="22"/>
          <w:szCs w:val="22"/>
          <w:u w:val="single"/>
        </w:rPr>
      </w:pPr>
      <w:r w:rsidRPr="00A830A7">
        <w:rPr>
          <w:rFonts w:asciiTheme="majorBidi" w:hAnsiTheme="majorBidi" w:cstheme="majorBidi"/>
          <w:sz w:val="22"/>
          <w:szCs w:val="22"/>
          <w:u w:val="single"/>
        </w:rPr>
        <w:t>Other Funds:</w:t>
      </w:r>
    </w:p>
    <w:p w14:paraId="2FE00B86" w14:textId="77777777" w:rsidR="00C237E0" w:rsidRPr="00DC7B2B" w:rsidRDefault="00C237E0" w:rsidP="00C237E0">
      <w:pPr>
        <w:bidi w:val="0"/>
        <w:spacing w:line="360" w:lineRule="auto"/>
        <w:ind w:left="9"/>
        <w:rPr>
          <w:rFonts w:ascii="Arial" w:hAnsi="Arial"/>
          <w:b/>
          <w:bCs/>
          <w:color w:val="3333CC"/>
          <w:u w:val="single"/>
        </w:rPr>
      </w:pPr>
    </w:p>
    <w:p w14:paraId="4126DF22" w14:textId="77777777" w:rsidR="006A2FE3" w:rsidRPr="00DC7B2B" w:rsidRDefault="006A2FE3" w:rsidP="00EE2BD1">
      <w:pPr>
        <w:numPr>
          <w:ilvl w:val="0"/>
          <w:numId w:val="15"/>
        </w:numPr>
        <w:bidi w:val="0"/>
        <w:spacing w:line="360" w:lineRule="auto"/>
        <w:rPr>
          <w:rFonts w:ascii="Arial" w:hAnsi="Arial"/>
          <w:b/>
          <w:bCs/>
          <w:color w:val="3333CC"/>
          <w:u w:val="single"/>
        </w:rPr>
      </w:pPr>
      <w:r w:rsidRPr="00DC7B2B">
        <w:rPr>
          <w:rFonts w:ascii="Arial" w:hAnsi="Arial"/>
          <w:b/>
          <w:bCs/>
          <w:color w:val="3333CC"/>
          <w:u w:val="single"/>
        </w:rPr>
        <w:t>Awards</w:t>
      </w:r>
    </w:p>
    <w:p w14:paraId="552BD04B" w14:textId="77777777" w:rsidR="004A52C8" w:rsidRPr="00DC7B2B" w:rsidRDefault="004A52C8" w:rsidP="00BD38A6">
      <w:pPr>
        <w:pStyle w:val="Heading5"/>
        <w:spacing w:line="360" w:lineRule="auto"/>
        <w:rPr>
          <w:rFonts w:ascii="Calisto MT" w:hAnsi="Calisto MT" w:cs="David"/>
          <w:color w:val="0000FF"/>
        </w:rPr>
      </w:pPr>
      <w:r w:rsidRPr="00DC7B2B">
        <w:rPr>
          <w:rFonts w:ascii="Calisto MT" w:hAnsi="Calisto MT" w:cs="David"/>
          <w:color w:val="0000FF"/>
        </w:rPr>
        <w:lastRenderedPageBreak/>
        <w:t>Part II: LIST OF PUBLICATIONS</w:t>
      </w:r>
    </w:p>
    <w:p w14:paraId="0CE2A045" w14:textId="77777777" w:rsidR="005C084C" w:rsidRPr="00DC7B2B" w:rsidRDefault="005C084C" w:rsidP="005C084C">
      <w:pPr>
        <w:bidi w:val="0"/>
        <w:rPr>
          <w:lang w:eastAsia="he-IL"/>
        </w:rPr>
      </w:pPr>
    </w:p>
    <w:p w14:paraId="6D2B346E" w14:textId="77777777" w:rsidR="006454F3" w:rsidRPr="00DC7B2B" w:rsidRDefault="006454F3" w:rsidP="006454F3">
      <w:pPr>
        <w:pBdr>
          <w:top w:val="single" w:sz="4" w:space="1" w:color="auto"/>
          <w:left w:val="single" w:sz="4" w:space="4" w:color="auto"/>
          <w:bottom w:val="single" w:sz="4" w:space="1" w:color="auto"/>
          <w:right w:val="single" w:sz="4" w:space="4" w:color="auto"/>
        </w:pBdr>
        <w:bidi w:val="0"/>
        <w:rPr>
          <w:rFonts w:cs="Times New Roman"/>
          <w:u w:val="single"/>
        </w:rPr>
      </w:pPr>
      <w:r w:rsidRPr="00DC7B2B">
        <w:rPr>
          <w:rFonts w:cs="Times New Roman"/>
          <w:u w:val="single"/>
        </w:rPr>
        <w:t>Marks:</w:t>
      </w:r>
    </w:p>
    <w:p w14:paraId="2D875719" w14:textId="77777777" w:rsidR="006454F3" w:rsidRPr="00DC7B2B" w:rsidRDefault="006454F3" w:rsidP="006454F3">
      <w:pPr>
        <w:pBdr>
          <w:top w:val="single" w:sz="4" w:space="1" w:color="auto"/>
          <w:left w:val="single" w:sz="4" w:space="4" w:color="auto"/>
          <w:bottom w:val="single" w:sz="4" w:space="1" w:color="auto"/>
          <w:right w:val="single" w:sz="4" w:space="4" w:color="auto"/>
        </w:pBdr>
        <w:bidi w:val="0"/>
        <w:rPr>
          <w:rFonts w:cs="Times New Roman"/>
        </w:rPr>
      </w:pPr>
      <w:r w:rsidRPr="00DC7B2B">
        <w:rPr>
          <w:rFonts w:cs="Times New Roman"/>
        </w:rPr>
        <w:t>X</w:t>
      </w:r>
      <w:r w:rsidRPr="00DC7B2B">
        <w:rPr>
          <w:rFonts w:cs="Times New Roman"/>
          <w:vertAlign w:val="superscript"/>
        </w:rPr>
        <w:t xml:space="preserve"> *</w:t>
      </w:r>
      <w:r w:rsidRPr="00DC7B2B">
        <w:rPr>
          <w:rFonts w:cs="Times New Roman"/>
        </w:rPr>
        <w:t>                      Equal contribution as the first author</w:t>
      </w:r>
    </w:p>
    <w:p w14:paraId="3C252CBA" w14:textId="77777777" w:rsidR="006454F3" w:rsidRPr="00DC7B2B" w:rsidRDefault="006454F3" w:rsidP="006454F3">
      <w:pPr>
        <w:pBdr>
          <w:top w:val="single" w:sz="4" w:space="1" w:color="auto"/>
          <w:left w:val="single" w:sz="4" w:space="4" w:color="auto"/>
          <w:bottom w:val="single" w:sz="4" w:space="1" w:color="auto"/>
          <w:right w:val="single" w:sz="4" w:space="4" w:color="auto"/>
        </w:pBdr>
        <w:bidi w:val="0"/>
        <w:rPr>
          <w:rFonts w:cs="Times New Roman"/>
        </w:rPr>
      </w:pPr>
      <w:r w:rsidRPr="00DC7B2B">
        <w:rPr>
          <w:rFonts w:cs="Times New Roman"/>
        </w:rPr>
        <w:t>X</w:t>
      </w:r>
      <w:r w:rsidRPr="00DC7B2B">
        <w:rPr>
          <w:rFonts w:cs="Times New Roman"/>
          <w:vertAlign w:val="superscript"/>
        </w:rPr>
        <w:t xml:space="preserve"> **</w:t>
      </w:r>
      <w:r w:rsidRPr="00DC7B2B">
        <w:rPr>
          <w:rFonts w:cs="Times New Roman"/>
        </w:rPr>
        <w:tab/>
      </w:r>
      <w:r w:rsidRPr="00DC7B2B">
        <w:rPr>
          <w:rFonts w:cs="Times New Roman"/>
        </w:rPr>
        <w:tab/>
      </w:r>
      <w:r w:rsidRPr="00DC7B2B">
        <w:t>Corresponding Author</w:t>
      </w:r>
      <w:r w:rsidRPr="00DC7B2B">
        <w:rPr>
          <w:rFonts w:cs="Times New Roman"/>
        </w:rPr>
        <w:t xml:space="preserve"> </w:t>
      </w:r>
      <w:r w:rsidRPr="00DC7B2B">
        <w:rPr>
          <w:i/>
          <w:iCs/>
        </w:rPr>
        <w:t>(in cases where the researcher is the Corresponding Author)</w:t>
      </w:r>
    </w:p>
    <w:p w14:paraId="7931C2D1" w14:textId="77777777" w:rsidR="005C084C" w:rsidRPr="00DC7B2B" w:rsidRDefault="005C084C">
      <w:pPr>
        <w:pBdr>
          <w:top w:val="single" w:sz="4" w:space="1" w:color="auto"/>
          <w:left w:val="single" w:sz="4" w:space="4" w:color="auto"/>
          <w:bottom w:val="single" w:sz="4" w:space="1" w:color="auto"/>
          <w:right w:val="single" w:sz="4" w:space="4" w:color="auto"/>
        </w:pBdr>
        <w:bidi w:val="0"/>
        <w:rPr>
          <w:rFonts w:cs="Times New Roman"/>
        </w:rPr>
      </w:pPr>
      <w:r w:rsidRPr="00DC7B2B">
        <w:rPr>
          <w:rFonts w:cs="Times New Roman"/>
          <w:u w:val="single"/>
        </w:rPr>
        <w:t xml:space="preserve">Marks (only for </w:t>
      </w:r>
      <w:r w:rsidR="006454F3" w:rsidRPr="00DC7B2B">
        <w:rPr>
          <w:rFonts w:cs="Times New Roman"/>
          <w:u w:val="single"/>
        </w:rPr>
        <w:t xml:space="preserve">the </w:t>
      </w:r>
      <w:r w:rsidRPr="00DC7B2B">
        <w:rPr>
          <w:rFonts w:cs="Times New Roman"/>
          <w:u w:val="single"/>
        </w:rPr>
        <w:t>first author)</w:t>
      </w:r>
      <w:r w:rsidRPr="00DC7B2B">
        <w:rPr>
          <w:rFonts w:cs="Times New Roman"/>
        </w:rPr>
        <w:t>:</w:t>
      </w:r>
    </w:p>
    <w:p w14:paraId="050BD7AC" w14:textId="77777777" w:rsidR="005C084C" w:rsidRPr="00DC7B2B" w:rsidRDefault="005C084C" w:rsidP="005C084C">
      <w:pPr>
        <w:pBdr>
          <w:top w:val="single" w:sz="4" w:space="1" w:color="auto"/>
          <w:left w:val="single" w:sz="4" w:space="4" w:color="auto"/>
          <w:bottom w:val="single" w:sz="4" w:space="1" w:color="auto"/>
          <w:right w:val="single" w:sz="4" w:space="4" w:color="auto"/>
        </w:pBdr>
        <w:bidi w:val="0"/>
        <w:rPr>
          <w:rFonts w:cs="Times New Roman"/>
        </w:rPr>
      </w:pPr>
      <w:r w:rsidRPr="00DC7B2B">
        <w:rPr>
          <w:rFonts w:cs="Times New Roman"/>
        </w:rPr>
        <w:t>X</w:t>
      </w:r>
      <w:r w:rsidRPr="00DC7B2B">
        <w:rPr>
          <w:rFonts w:cs="Times New Roman"/>
          <w:vertAlign w:val="superscript"/>
        </w:rPr>
        <w:t xml:space="preserve"> **</w:t>
      </w:r>
      <w:r w:rsidRPr="00DC7B2B">
        <w:rPr>
          <w:rFonts w:cs="Times New Roman"/>
        </w:rPr>
        <w:tab/>
      </w:r>
      <w:r w:rsidRPr="00DC7B2B">
        <w:rPr>
          <w:rFonts w:cs="Times New Roman"/>
        </w:rPr>
        <w:tab/>
      </w:r>
      <w:r w:rsidRPr="00DC7B2B">
        <w:t>Corresponding Author</w:t>
      </w:r>
    </w:p>
    <w:p w14:paraId="325D8BD2" w14:textId="77777777" w:rsidR="005C084C" w:rsidRPr="00DC7B2B" w:rsidRDefault="005C084C">
      <w:pPr>
        <w:pBdr>
          <w:top w:val="single" w:sz="4" w:space="1" w:color="auto"/>
          <w:left w:val="single" w:sz="4" w:space="4" w:color="auto"/>
          <w:bottom w:val="single" w:sz="4" w:space="1" w:color="auto"/>
          <w:right w:val="single" w:sz="4" w:space="4" w:color="auto"/>
        </w:pBdr>
        <w:bidi w:val="0"/>
        <w:rPr>
          <w:rFonts w:cs="Times New Roman"/>
        </w:rPr>
      </w:pPr>
      <w:r w:rsidRPr="00DC7B2B">
        <w:rPr>
          <w:rFonts w:cs="Times New Roman"/>
        </w:rPr>
        <w:t>X</w:t>
      </w:r>
      <w:r w:rsidRPr="00DC7B2B">
        <w:rPr>
          <w:rFonts w:cs="Times New Roman"/>
          <w:vertAlign w:val="superscript"/>
        </w:rPr>
        <w:t>S</w:t>
      </w:r>
      <w:r w:rsidRPr="00DC7B2B">
        <w:rPr>
          <w:rFonts w:cs="Times New Roman"/>
        </w:rPr>
        <w:t xml:space="preserve">                     Student </w:t>
      </w:r>
      <w:r w:rsidRPr="00DC7B2B">
        <w:rPr>
          <w:rFonts w:cs="Times New Roman"/>
          <w:u w:val="single"/>
        </w:rPr>
        <w:t>under my supervision</w:t>
      </w:r>
      <w:r w:rsidRPr="00DC7B2B">
        <w:rPr>
          <w:rFonts w:cs="Times New Roman"/>
        </w:rPr>
        <w:t xml:space="preserve"> </w:t>
      </w:r>
    </w:p>
    <w:p w14:paraId="49C9C2D1" w14:textId="77777777" w:rsidR="005C084C" w:rsidRPr="00DC7B2B" w:rsidRDefault="005C084C" w:rsidP="005C084C">
      <w:pPr>
        <w:pBdr>
          <w:top w:val="single" w:sz="4" w:space="1" w:color="auto"/>
          <w:left w:val="single" w:sz="4" w:space="4" w:color="auto"/>
          <w:bottom w:val="single" w:sz="4" w:space="1" w:color="auto"/>
          <w:right w:val="single" w:sz="4" w:space="4" w:color="auto"/>
        </w:pBdr>
        <w:bidi w:val="0"/>
        <w:rPr>
          <w:rFonts w:cs="Times New Roman"/>
        </w:rPr>
      </w:pPr>
      <w:r w:rsidRPr="00DC7B2B">
        <w:rPr>
          <w:rFonts w:cs="Times New Roman"/>
        </w:rPr>
        <w:t>X</w:t>
      </w:r>
      <w:r w:rsidRPr="00DC7B2B">
        <w:rPr>
          <w:rFonts w:cs="Times New Roman"/>
          <w:vertAlign w:val="superscript"/>
        </w:rPr>
        <w:t>T</w:t>
      </w:r>
      <w:r w:rsidRPr="00DC7B2B">
        <w:rPr>
          <w:rFonts w:cs="Times New Roman"/>
        </w:rPr>
        <w:t xml:space="preserve">                     Technician or research engineer </w:t>
      </w:r>
      <w:r w:rsidRPr="00DC7B2B">
        <w:rPr>
          <w:rFonts w:cs="Times New Roman"/>
          <w:u w:val="single"/>
        </w:rPr>
        <w:t>working in my research team</w:t>
      </w:r>
      <w:r w:rsidRPr="00DC7B2B">
        <w:rPr>
          <w:rFonts w:cs="Times New Roman"/>
        </w:rPr>
        <w:t xml:space="preserve"> </w:t>
      </w:r>
    </w:p>
    <w:p w14:paraId="5C43A95C" w14:textId="77777777" w:rsidR="005C084C" w:rsidRPr="00DC7B2B" w:rsidRDefault="005C084C" w:rsidP="005C084C">
      <w:pPr>
        <w:pBdr>
          <w:top w:val="single" w:sz="4" w:space="1" w:color="auto"/>
          <w:left w:val="single" w:sz="4" w:space="4" w:color="auto"/>
          <w:bottom w:val="single" w:sz="4" w:space="1" w:color="auto"/>
          <w:right w:val="single" w:sz="4" w:space="4" w:color="auto"/>
        </w:pBdr>
        <w:bidi w:val="0"/>
        <w:rPr>
          <w:rFonts w:cs="Times New Roman"/>
          <w:rtl/>
        </w:rPr>
      </w:pPr>
      <w:r w:rsidRPr="00DC7B2B">
        <w:rPr>
          <w:rFonts w:cs="Times New Roman"/>
        </w:rPr>
        <w:t>X</w:t>
      </w:r>
      <w:r w:rsidRPr="00DC7B2B">
        <w:rPr>
          <w:rFonts w:cs="Times New Roman"/>
          <w:vertAlign w:val="superscript"/>
        </w:rPr>
        <w:t>PD</w:t>
      </w:r>
      <w:r w:rsidRPr="00DC7B2B">
        <w:rPr>
          <w:rFonts w:cs="Times New Roman"/>
        </w:rPr>
        <w:t>, X</w:t>
      </w:r>
      <w:r w:rsidRPr="00DC7B2B">
        <w:rPr>
          <w:rFonts w:cs="Times New Roman"/>
          <w:vertAlign w:val="superscript"/>
        </w:rPr>
        <w:t>VS</w:t>
      </w:r>
      <w:r w:rsidRPr="00DC7B2B">
        <w:rPr>
          <w:rFonts w:cs="Times New Roman"/>
        </w:rPr>
        <w:t xml:space="preserve">            Post-Doc or Visiting Scientist </w:t>
      </w:r>
      <w:r w:rsidRPr="00DC7B2B">
        <w:rPr>
          <w:rFonts w:cs="Times New Roman"/>
          <w:u w:val="single"/>
        </w:rPr>
        <w:t>working in my research team</w:t>
      </w:r>
    </w:p>
    <w:p w14:paraId="2AC51BAB" w14:textId="77777777" w:rsidR="005C084C" w:rsidRPr="00DC7B2B" w:rsidRDefault="005C084C" w:rsidP="005C084C">
      <w:pPr>
        <w:rPr>
          <w:lang w:eastAsia="he-IL"/>
        </w:rPr>
      </w:pPr>
    </w:p>
    <w:p w14:paraId="66C34284" w14:textId="77777777" w:rsidR="00A96960" w:rsidRPr="00DC7B2B" w:rsidRDefault="00EB0621" w:rsidP="00BD38A6">
      <w:pPr>
        <w:pStyle w:val="ListParagraph"/>
        <w:numPr>
          <w:ilvl w:val="0"/>
          <w:numId w:val="25"/>
        </w:numPr>
        <w:bidi w:val="0"/>
        <w:spacing w:after="120"/>
        <w:rPr>
          <w:rFonts w:ascii="Arial" w:hAnsi="Arial"/>
          <w:b/>
          <w:bCs/>
          <w:color w:val="3333CC"/>
          <w:u w:val="single"/>
        </w:rPr>
      </w:pPr>
      <w:r w:rsidRPr="00DC7B2B">
        <w:rPr>
          <w:rFonts w:ascii="Arial" w:hAnsi="Arial"/>
          <w:b/>
          <w:bCs/>
          <w:color w:val="3333CC"/>
          <w:u w:val="single"/>
        </w:rPr>
        <w:t xml:space="preserve">Articles in </w:t>
      </w:r>
      <w:r w:rsidR="0063052C" w:rsidRPr="00DC7B2B">
        <w:rPr>
          <w:rFonts w:ascii="Arial" w:hAnsi="Arial"/>
          <w:b/>
          <w:bCs/>
          <w:color w:val="3333CC"/>
          <w:u w:val="single"/>
        </w:rPr>
        <w:t>Reviewed</w:t>
      </w:r>
      <w:r w:rsidRPr="00DC7B2B">
        <w:rPr>
          <w:rFonts w:ascii="Arial" w:hAnsi="Arial"/>
          <w:b/>
          <w:bCs/>
          <w:color w:val="3333CC"/>
          <w:u w:val="single"/>
        </w:rPr>
        <w:t xml:space="preserve"> </w:t>
      </w:r>
      <w:r w:rsidR="0063052C" w:rsidRPr="00DC7B2B">
        <w:rPr>
          <w:rFonts w:ascii="Arial" w:hAnsi="Arial"/>
          <w:b/>
          <w:bCs/>
          <w:color w:val="3333CC"/>
          <w:u w:val="single"/>
        </w:rPr>
        <w:t>Journals</w:t>
      </w:r>
    </w:p>
    <w:p w14:paraId="6BDBA229" w14:textId="77777777" w:rsidR="00EF264F" w:rsidRPr="00DC7B2B" w:rsidRDefault="00F90D00" w:rsidP="001B05B3">
      <w:pPr>
        <w:tabs>
          <w:tab w:val="right" w:pos="8789"/>
        </w:tabs>
        <w:bidi w:val="0"/>
        <w:ind w:left="450" w:hanging="450"/>
        <w:rPr>
          <w:rFonts w:asciiTheme="majorBidi" w:hAnsiTheme="majorBidi" w:cs="Times New Roman"/>
          <w:bCs/>
        </w:rPr>
      </w:pPr>
      <w:r w:rsidRPr="00DC7B2B">
        <w:rPr>
          <w:rFonts w:cs="Times New Roman"/>
        </w:rPr>
        <w:t>1</w:t>
      </w:r>
      <w:r w:rsidR="00447731" w:rsidRPr="00DC7B2B">
        <w:rPr>
          <w:rFonts w:cs="Times New Roman"/>
          <w:rtl/>
        </w:rPr>
        <w:t>.</w:t>
      </w:r>
      <w:r w:rsidR="00447731" w:rsidRPr="00DC7B2B">
        <w:t xml:space="preserve"> </w:t>
      </w:r>
      <w:r w:rsidR="00EF264F" w:rsidRPr="00DC7B2B">
        <w:rPr>
          <w:b/>
          <w:bCs/>
        </w:rPr>
        <w:t>Matzrafi M.,</w:t>
      </w:r>
      <w:r w:rsidR="00EF264F" w:rsidRPr="00DC7B2B">
        <w:t xml:space="preserve"> Gadri Y., Frenkel E., Rubin B. and Peleg Z. (2014)</w:t>
      </w:r>
      <w:r w:rsidR="001B05B3">
        <w:t>.</w:t>
      </w:r>
      <w:r w:rsidR="00EF264F" w:rsidRPr="00DC7B2B">
        <w:t xml:space="preserve"> Evolution of herbicide resistance mechanisms in grass weeds. </w:t>
      </w:r>
      <w:r w:rsidR="00EF264F" w:rsidRPr="00DC7B2B">
        <w:rPr>
          <w:i/>
          <w:iCs/>
        </w:rPr>
        <w:t>Plant Science</w:t>
      </w:r>
      <w:r w:rsidR="00EF264F" w:rsidRPr="00DC7B2B">
        <w:t>. 229:43-52.</w:t>
      </w:r>
    </w:p>
    <w:p w14:paraId="63E8E16C" w14:textId="77777777" w:rsidR="00EF264F" w:rsidRPr="00DC7B2B" w:rsidRDefault="00EF264F" w:rsidP="00BD38A6">
      <w:pPr>
        <w:tabs>
          <w:tab w:val="right" w:pos="8789"/>
        </w:tabs>
        <w:bidi w:val="0"/>
        <w:ind w:left="450" w:hanging="450"/>
        <w:rPr>
          <w:rFonts w:cs="Times New Roman"/>
        </w:rPr>
      </w:pPr>
      <w:r w:rsidRPr="00DC7B2B">
        <w:rPr>
          <w:rFonts w:cs="Times New Roman"/>
        </w:rPr>
        <w:tab/>
      </w:r>
      <w:r w:rsidRPr="00DC7B2B">
        <w:rPr>
          <w:rFonts w:cs="Times New Roman"/>
        </w:rPr>
        <w:tab/>
        <w:t>IF 3.607; Category: Plant Science; Rank 27/204</w:t>
      </w:r>
      <w:r w:rsidR="00351CE6">
        <w:rPr>
          <w:rFonts w:cs="Times New Roman"/>
        </w:rPr>
        <w:t xml:space="preserve"> (Q1)</w:t>
      </w:r>
    </w:p>
    <w:p w14:paraId="781CE70A" w14:textId="77777777" w:rsidR="009833C6" w:rsidRPr="00DC7B2B" w:rsidRDefault="009833C6" w:rsidP="00BD38A6">
      <w:pPr>
        <w:tabs>
          <w:tab w:val="right" w:pos="8789"/>
        </w:tabs>
        <w:bidi w:val="0"/>
        <w:ind w:left="450" w:hanging="450"/>
        <w:rPr>
          <w:rFonts w:cs="Times New Roman"/>
        </w:rPr>
      </w:pPr>
    </w:p>
    <w:p w14:paraId="07D85FAD" w14:textId="77777777" w:rsidR="00EF264F" w:rsidRPr="00DC7B2B" w:rsidRDefault="00F90D00" w:rsidP="001B05B3">
      <w:pPr>
        <w:tabs>
          <w:tab w:val="right" w:pos="8789"/>
        </w:tabs>
        <w:bidi w:val="0"/>
        <w:ind w:left="450" w:hanging="450"/>
        <w:rPr>
          <w:rFonts w:asciiTheme="majorBidi" w:hAnsiTheme="majorBidi" w:cs="Times New Roman"/>
          <w:bCs/>
        </w:rPr>
      </w:pPr>
      <w:r w:rsidRPr="00DC7B2B">
        <w:rPr>
          <w:rFonts w:cs="Times New Roman"/>
        </w:rPr>
        <w:t>2</w:t>
      </w:r>
      <w:r w:rsidR="009833C6" w:rsidRPr="00DC7B2B">
        <w:rPr>
          <w:rFonts w:cs="Times New Roman"/>
          <w:rtl/>
        </w:rPr>
        <w:t>.</w:t>
      </w:r>
      <w:r w:rsidR="009833C6" w:rsidRPr="00DC7B2B">
        <w:t xml:space="preserve"> </w:t>
      </w:r>
      <w:r w:rsidR="00EF264F" w:rsidRPr="00DC7B2B">
        <w:rPr>
          <w:b/>
          <w:bCs/>
        </w:rPr>
        <w:t>Matzrafi M.,</w:t>
      </w:r>
      <w:r w:rsidR="00EF264F" w:rsidRPr="00DC7B2B">
        <w:t xml:space="preserve"> Whitefish Lazar T., Sibony M. and Rubin B. (2015)</w:t>
      </w:r>
      <w:r w:rsidR="001B05B3">
        <w:t>.</w:t>
      </w:r>
      <w:r w:rsidR="00EF264F" w:rsidRPr="00DC7B2B">
        <w:t xml:space="preserve"> </w:t>
      </w:r>
      <w:r w:rsidR="00EF264F" w:rsidRPr="00DC7B2B">
        <w:rPr>
          <w:i/>
          <w:iCs/>
        </w:rPr>
        <w:t>Conyza</w:t>
      </w:r>
      <w:r w:rsidR="00EF264F" w:rsidRPr="00DC7B2B">
        <w:t xml:space="preserve"> species: distribution and evolution of multiple target-site herbicide resistances. </w:t>
      </w:r>
      <w:r w:rsidR="00EF264F" w:rsidRPr="00DC7B2B">
        <w:rPr>
          <w:i/>
          <w:iCs/>
        </w:rPr>
        <w:t>Planta</w:t>
      </w:r>
      <w:r w:rsidR="00EF264F" w:rsidRPr="00DC7B2B">
        <w:t>. 242:259-267.</w:t>
      </w:r>
    </w:p>
    <w:p w14:paraId="12DB18D6" w14:textId="77777777" w:rsidR="00351CE6" w:rsidRPr="00DC7B2B" w:rsidRDefault="00EF264F" w:rsidP="00351CE6">
      <w:pPr>
        <w:tabs>
          <w:tab w:val="right" w:pos="8789"/>
        </w:tabs>
        <w:bidi w:val="0"/>
        <w:ind w:left="450" w:hanging="450"/>
        <w:rPr>
          <w:rFonts w:cs="Times New Roman"/>
        </w:rPr>
      </w:pPr>
      <w:r w:rsidRPr="00DC7B2B">
        <w:rPr>
          <w:rFonts w:cs="Times New Roman"/>
        </w:rPr>
        <w:tab/>
      </w:r>
      <w:r w:rsidRPr="00DC7B2B">
        <w:rPr>
          <w:rFonts w:cs="Times New Roman"/>
        </w:rPr>
        <w:tab/>
        <w:t>IF 3.239; Category: Plant Science; Rank 32/209</w:t>
      </w:r>
      <w:r w:rsidR="00351CE6">
        <w:rPr>
          <w:rFonts w:cs="Times New Roman"/>
        </w:rPr>
        <w:t xml:space="preserve"> (Q1)</w:t>
      </w:r>
    </w:p>
    <w:p w14:paraId="7A548AED" w14:textId="77777777" w:rsidR="009833C6" w:rsidRPr="00DC7B2B" w:rsidRDefault="009833C6" w:rsidP="00BD38A6">
      <w:pPr>
        <w:tabs>
          <w:tab w:val="right" w:pos="8789"/>
        </w:tabs>
        <w:bidi w:val="0"/>
        <w:ind w:left="450" w:hanging="450"/>
        <w:rPr>
          <w:rFonts w:cs="Times New Roman"/>
        </w:rPr>
      </w:pPr>
    </w:p>
    <w:p w14:paraId="1862A75A" w14:textId="77777777" w:rsidR="00EF264F" w:rsidRPr="00DC7B2B" w:rsidRDefault="00F90D00" w:rsidP="001B05B3">
      <w:pPr>
        <w:tabs>
          <w:tab w:val="right" w:pos="8789"/>
        </w:tabs>
        <w:bidi w:val="0"/>
        <w:ind w:left="450" w:hanging="450"/>
        <w:rPr>
          <w:rFonts w:asciiTheme="majorBidi" w:hAnsiTheme="majorBidi" w:cs="Times New Roman"/>
          <w:bCs/>
        </w:rPr>
      </w:pPr>
      <w:r w:rsidRPr="00DC7B2B">
        <w:rPr>
          <w:rFonts w:cs="Times New Roman"/>
        </w:rPr>
        <w:t>3</w:t>
      </w:r>
      <w:r w:rsidR="009833C6" w:rsidRPr="00DC7B2B">
        <w:rPr>
          <w:rFonts w:cs="Times New Roman"/>
          <w:rtl/>
        </w:rPr>
        <w:t>.</w:t>
      </w:r>
      <w:r w:rsidR="009833C6" w:rsidRPr="00DC7B2B">
        <w:t xml:space="preserve"> </w:t>
      </w:r>
      <w:r w:rsidR="00EF264F" w:rsidRPr="00DC7B2B">
        <w:rPr>
          <w:b/>
          <w:bCs/>
        </w:rPr>
        <w:t>Matzrafi M.,</w:t>
      </w:r>
      <w:r w:rsidR="00EF264F" w:rsidRPr="00DC7B2B">
        <w:t xml:space="preserve"> </w:t>
      </w:r>
      <w:proofErr w:type="spellStart"/>
      <w:r w:rsidR="00EF264F" w:rsidRPr="00DC7B2B">
        <w:t>Seiwert</w:t>
      </w:r>
      <w:proofErr w:type="spellEnd"/>
      <w:r w:rsidR="00EF264F" w:rsidRPr="00DC7B2B">
        <w:t xml:space="preserve"> B., </w:t>
      </w:r>
      <w:proofErr w:type="spellStart"/>
      <w:r w:rsidR="00EF264F" w:rsidRPr="00DC7B2B">
        <w:t>Reemtsma</w:t>
      </w:r>
      <w:proofErr w:type="spellEnd"/>
      <w:r w:rsidR="00EF264F" w:rsidRPr="00DC7B2B">
        <w:t xml:space="preserve"> T., Rubin B. and Peleg Z. (2016)</w:t>
      </w:r>
      <w:r w:rsidR="001B05B3">
        <w:rPr>
          <w:rFonts w:cs="Times New Roman"/>
        </w:rPr>
        <w:t>.</w:t>
      </w:r>
      <w:r w:rsidR="00EF264F" w:rsidRPr="00DC7B2B">
        <w:rPr>
          <w:rFonts w:cs="Times New Roman"/>
        </w:rPr>
        <w:t xml:space="preserve"> </w:t>
      </w:r>
      <w:r w:rsidR="00EF264F" w:rsidRPr="00DC7B2B">
        <w:t xml:space="preserve">Climate change increases the risk of herbicide-resistant weeds due to enhanced detoxification. </w:t>
      </w:r>
      <w:r w:rsidR="00EF264F" w:rsidRPr="00DC7B2B">
        <w:rPr>
          <w:i/>
          <w:iCs/>
        </w:rPr>
        <w:t>Planta</w:t>
      </w:r>
      <w:r w:rsidR="00EF264F" w:rsidRPr="00DC7B2B">
        <w:t>. 244: 1217-1227.</w:t>
      </w:r>
    </w:p>
    <w:p w14:paraId="1BBAE7E9" w14:textId="77777777" w:rsidR="00351CE6" w:rsidRPr="00DC7B2B" w:rsidRDefault="00EF264F" w:rsidP="00351CE6">
      <w:pPr>
        <w:tabs>
          <w:tab w:val="right" w:pos="8789"/>
        </w:tabs>
        <w:bidi w:val="0"/>
        <w:ind w:left="450" w:hanging="450"/>
        <w:rPr>
          <w:rFonts w:cs="Times New Roman"/>
        </w:rPr>
      </w:pPr>
      <w:r w:rsidRPr="00DC7B2B">
        <w:rPr>
          <w:rFonts w:cs="Times New Roman"/>
        </w:rPr>
        <w:tab/>
      </w:r>
      <w:r w:rsidRPr="00DC7B2B">
        <w:rPr>
          <w:rFonts w:cs="Times New Roman"/>
        </w:rPr>
        <w:tab/>
        <w:t>IF 3.361; Category: Plant Science; Rank 30/212</w:t>
      </w:r>
      <w:r w:rsidR="00351CE6">
        <w:rPr>
          <w:rFonts w:cs="Times New Roman"/>
        </w:rPr>
        <w:t xml:space="preserve"> (Q1)</w:t>
      </w:r>
    </w:p>
    <w:p w14:paraId="6C5FA2AB" w14:textId="77777777" w:rsidR="009833C6" w:rsidRPr="00DC7B2B" w:rsidRDefault="009833C6" w:rsidP="00BD38A6">
      <w:pPr>
        <w:tabs>
          <w:tab w:val="right" w:pos="8789"/>
        </w:tabs>
        <w:bidi w:val="0"/>
        <w:rPr>
          <w:rFonts w:cs="Times New Roman"/>
        </w:rPr>
      </w:pPr>
    </w:p>
    <w:p w14:paraId="2BF06FD6" w14:textId="77777777" w:rsidR="009833C6" w:rsidRPr="00DC7B2B" w:rsidRDefault="00F90D00" w:rsidP="001B05B3">
      <w:pPr>
        <w:tabs>
          <w:tab w:val="right" w:pos="8789"/>
        </w:tabs>
        <w:bidi w:val="0"/>
        <w:ind w:left="450" w:hanging="450"/>
        <w:rPr>
          <w:rFonts w:asciiTheme="majorBidi" w:hAnsiTheme="majorBidi" w:cs="Times New Roman"/>
          <w:bCs/>
        </w:rPr>
      </w:pPr>
      <w:r w:rsidRPr="00DC7B2B">
        <w:rPr>
          <w:rFonts w:cs="Times New Roman"/>
        </w:rPr>
        <w:t>4</w:t>
      </w:r>
      <w:r w:rsidR="009833C6" w:rsidRPr="00DC7B2B">
        <w:rPr>
          <w:rFonts w:cs="Times New Roman"/>
          <w:rtl/>
        </w:rPr>
        <w:t>.</w:t>
      </w:r>
      <w:r w:rsidR="009833C6" w:rsidRPr="00DC7B2B">
        <w:t xml:space="preserve"> Frenkel E.</w:t>
      </w:r>
      <w:r w:rsidR="009833C6" w:rsidRPr="00DC7B2B">
        <w:rPr>
          <w:vertAlign w:val="superscript"/>
        </w:rPr>
        <w:t>*</w:t>
      </w:r>
      <w:r w:rsidR="009833C6" w:rsidRPr="00DC7B2B">
        <w:t>,</w:t>
      </w:r>
      <w:r w:rsidR="009833C6" w:rsidRPr="00DC7B2B">
        <w:rPr>
          <w:b/>
          <w:bCs/>
        </w:rPr>
        <w:t xml:space="preserve"> Matzrafi M.</w:t>
      </w:r>
      <w:r w:rsidR="0009076B" w:rsidRPr="00DC7B2B">
        <w:rPr>
          <w:vertAlign w:val="superscript"/>
        </w:rPr>
        <w:t>*</w:t>
      </w:r>
      <w:r w:rsidR="009833C6" w:rsidRPr="00DC7B2B">
        <w:rPr>
          <w:b/>
          <w:bCs/>
        </w:rPr>
        <w:t>,</w:t>
      </w:r>
      <w:r w:rsidR="009833C6" w:rsidRPr="00DC7B2B">
        <w:t xml:space="preserve"> Rubin B. and Peleg Z. (2017)</w:t>
      </w:r>
      <w:r w:rsidR="001B05B3">
        <w:rPr>
          <w:rFonts w:cs="Times New Roman"/>
        </w:rPr>
        <w:t>.</w:t>
      </w:r>
      <w:r w:rsidR="009833C6" w:rsidRPr="00DC7B2B">
        <w:rPr>
          <w:rFonts w:cs="Times New Roman"/>
        </w:rPr>
        <w:t xml:space="preserve"> </w:t>
      </w:r>
      <w:r w:rsidR="009833C6" w:rsidRPr="00DC7B2B">
        <w:t>Effects of environmental conditions on the fitness penalty in</w:t>
      </w:r>
      <w:r w:rsidR="005B4DD5" w:rsidRPr="00DC7B2B">
        <w:t xml:space="preserve"> herbicide resistant</w:t>
      </w:r>
      <w:r w:rsidR="009833C6" w:rsidRPr="00DC7B2B">
        <w:t xml:space="preserve"> </w:t>
      </w:r>
      <w:proofErr w:type="spellStart"/>
      <w:r w:rsidR="009833C6" w:rsidRPr="00DC7B2B">
        <w:rPr>
          <w:i/>
          <w:iCs/>
        </w:rPr>
        <w:t>Brachypodium</w:t>
      </w:r>
      <w:proofErr w:type="spellEnd"/>
      <w:r w:rsidR="009833C6" w:rsidRPr="00DC7B2B">
        <w:rPr>
          <w:i/>
          <w:iCs/>
        </w:rPr>
        <w:t xml:space="preserve"> </w:t>
      </w:r>
      <w:proofErr w:type="spellStart"/>
      <w:r w:rsidR="009833C6" w:rsidRPr="00DC7B2B">
        <w:rPr>
          <w:i/>
          <w:iCs/>
        </w:rPr>
        <w:t>hybridum</w:t>
      </w:r>
      <w:proofErr w:type="spellEnd"/>
      <w:r w:rsidR="009833C6" w:rsidRPr="00DC7B2B">
        <w:t xml:space="preserve">. </w:t>
      </w:r>
      <w:r w:rsidR="009833C6" w:rsidRPr="00DC7B2B">
        <w:rPr>
          <w:i/>
          <w:iCs/>
        </w:rPr>
        <w:t>Frontiers in Plant Science</w:t>
      </w:r>
      <w:r w:rsidR="009833C6" w:rsidRPr="00DC7B2B">
        <w:t>. 8:94.</w:t>
      </w:r>
    </w:p>
    <w:p w14:paraId="41FF2601" w14:textId="77777777" w:rsidR="00351CE6" w:rsidRPr="00DC7B2B" w:rsidRDefault="009833C6" w:rsidP="00351CE6">
      <w:pPr>
        <w:tabs>
          <w:tab w:val="right" w:pos="8789"/>
        </w:tabs>
        <w:bidi w:val="0"/>
        <w:ind w:left="450" w:hanging="450"/>
        <w:rPr>
          <w:rFonts w:cs="Times New Roman"/>
        </w:rPr>
      </w:pPr>
      <w:r w:rsidRPr="00DC7B2B">
        <w:rPr>
          <w:rFonts w:cs="Times New Roman"/>
        </w:rPr>
        <w:tab/>
      </w:r>
      <w:r w:rsidRPr="00DC7B2B">
        <w:rPr>
          <w:rFonts w:cs="Times New Roman"/>
        </w:rPr>
        <w:tab/>
        <w:t xml:space="preserve">IF </w:t>
      </w:r>
      <w:r w:rsidR="002A353A" w:rsidRPr="00DC7B2B">
        <w:rPr>
          <w:rFonts w:cs="Times New Roman"/>
        </w:rPr>
        <w:t>3.678</w:t>
      </w:r>
      <w:r w:rsidRPr="00DC7B2B">
        <w:rPr>
          <w:rFonts w:cs="Times New Roman"/>
        </w:rPr>
        <w:t>; Category: Plant Science; Rank 20/2</w:t>
      </w:r>
      <w:r w:rsidR="002A353A" w:rsidRPr="00DC7B2B">
        <w:rPr>
          <w:rFonts w:cs="Times New Roman"/>
        </w:rPr>
        <w:t>2</w:t>
      </w:r>
      <w:r w:rsidRPr="00DC7B2B">
        <w:rPr>
          <w:rFonts w:cs="Times New Roman"/>
        </w:rPr>
        <w:t>2</w:t>
      </w:r>
      <w:r w:rsidR="00351CE6">
        <w:rPr>
          <w:rFonts w:cs="Times New Roman"/>
        </w:rPr>
        <w:t xml:space="preserve"> (Q1)</w:t>
      </w:r>
    </w:p>
    <w:p w14:paraId="7461D637" w14:textId="77777777" w:rsidR="00447731" w:rsidRPr="00DC7B2B" w:rsidRDefault="00447731" w:rsidP="00BD38A6">
      <w:pPr>
        <w:tabs>
          <w:tab w:val="right" w:pos="8789"/>
        </w:tabs>
        <w:bidi w:val="0"/>
        <w:ind w:left="450" w:hanging="450"/>
        <w:rPr>
          <w:rFonts w:cs="Times New Roman"/>
        </w:rPr>
      </w:pPr>
    </w:p>
    <w:p w14:paraId="686404B9" w14:textId="77777777" w:rsidR="00EF264F" w:rsidRPr="00DC7B2B" w:rsidRDefault="00F90D00" w:rsidP="001B05B3">
      <w:pPr>
        <w:tabs>
          <w:tab w:val="right" w:pos="8789"/>
        </w:tabs>
        <w:bidi w:val="0"/>
        <w:ind w:left="450" w:hanging="450"/>
        <w:rPr>
          <w:rFonts w:asciiTheme="majorBidi" w:hAnsiTheme="majorBidi" w:cs="Times New Roman"/>
          <w:bCs/>
        </w:rPr>
      </w:pPr>
      <w:r w:rsidRPr="00DC7B2B">
        <w:rPr>
          <w:rFonts w:cs="Times New Roman"/>
        </w:rPr>
        <w:t>5</w:t>
      </w:r>
      <w:r w:rsidR="009833C6" w:rsidRPr="00DC7B2B">
        <w:rPr>
          <w:rFonts w:cs="Times New Roman"/>
          <w:rtl/>
        </w:rPr>
        <w:t>.</w:t>
      </w:r>
      <w:r w:rsidR="009833C6" w:rsidRPr="00DC7B2B">
        <w:t xml:space="preserve"> </w:t>
      </w:r>
      <w:r w:rsidR="00EF264F" w:rsidRPr="00DC7B2B">
        <w:rPr>
          <w:b/>
          <w:bCs/>
        </w:rPr>
        <w:t>Matzrafi M.</w:t>
      </w:r>
      <w:r w:rsidR="0009076B" w:rsidRPr="00DC7B2B">
        <w:rPr>
          <w:vertAlign w:val="superscript"/>
        </w:rPr>
        <w:t>**</w:t>
      </w:r>
      <w:r w:rsidR="00EF264F" w:rsidRPr="00DC7B2B">
        <w:rPr>
          <w:b/>
          <w:bCs/>
        </w:rPr>
        <w:t>,</w:t>
      </w:r>
      <w:r w:rsidR="00EF264F" w:rsidRPr="00DC7B2B">
        <w:t xml:space="preserve"> Herrmann I., Nansen C., </w:t>
      </w:r>
      <w:proofErr w:type="spellStart"/>
      <w:r w:rsidR="00EF264F" w:rsidRPr="00DC7B2B">
        <w:t>Kliper</w:t>
      </w:r>
      <w:proofErr w:type="spellEnd"/>
      <w:r w:rsidR="00EF264F" w:rsidRPr="00DC7B2B">
        <w:t xml:space="preserve"> T., </w:t>
      </w:r>
      <w:proofErr w:type="spellStart"/>
      <w:r w:rsidR="00EF264F" w:rsidRPr="00DC7B2B">
        <w:t>Zait</w:t>
      </w:r>
      <w:proofErr w:type="spellEnd"/>
      <w:r w:rsidR="00EF264F" w:rsidRPr="00DC7B2B">
        <w:t xml:space="preserve"> Y., </w:t>
      </w:r>
      <w:proofErr w:type="spellStart"/>
      <w:r w:rsidR="00EF264F" w:rsidRPr="00DC7B2B">
        <w:t>Ignat</w:t>
      </w:r>
      <w:proofErr w:type="spellEnd"/>
      <w:r w:rsidR="00EF264F" w:rsidRPr="00DC7B2B">
        <w:t xml:space="preserve"> T., Siso D., Rubin B., </w:t>
      </w:r>
      <w:proofErr w:type="spellStart"/>
      <w:r w:rsidR="00EF264F" w:rsidRPr="00DC7B2B">
        <w:t>Karnieli</w:t>
      </w:r>
      <w:proofErr w:type="spellEnd"/>
      <w:r w:rsidR="00EF264F" w:rsidRPr="00DC7B2B">
        <w:t xml:space="preserve"> A. and Eizenberg H. (2017)</w:t>
      </w:r>
      <w:r w:rsidR="001B05B3">
        <w:rPr>
          <w:rFonts w:cs="Times New Roman"/>
        </w:rPr>
        <w:t>.</w:t>
      </w:r>
      <w:r w:rsidR="00EF264F" w:rsidRPr="00DC7B2B">
        <w:rPr>
          <w:rFonts w:cs="Times New Roman"/>
        </w:rPr>
        <w:t xml:space="preserve"> H</w:t>
      </w:r>
      <w:r w:rsidR="00EF264F" w:rsidRPr="00DC7B2B">
        <w:rPr>
          <w:bCs/>
        </w:rPr>
        <w:t xml:space="preserve">yperspectral technologies for assessing seed germination and </w:t>
      </w:r>
      <w:proofErr w:type="spellStart"/>
      <w:r w:rsidR="00EF264F" w:rsidRPr="00DC7B2B">
        <w:rPr>
          <w:bCs/>
        </w:rPr>
        <w:t>trifloxysulfuron</w:t>
      </w:r>
      <w:proofErr w:type="spellEnd"/>
      <w:r w:rsidR="00EF264F" w:rsidRPr="00DC7B2B">
        <w:rPr>
          <w:bCs/>
        </w:rPr>
        <w:t xml:space="preserve">-methyl response in </w:t>
      </w:r>
      <w:r w:rsidR="00EF264F" w:rsidRPr="00DC7B2B">
        <w:rPr>
          <w:bCs/>
          <w:i/>
          <w:iCs/>
        </w:rPr>
        <w:t>Amaranthus palmeri</w:t>
      </w:r>
      <w:r w:rsidR="00EF264F" w:rsidRPr="00DC7B2B">
        <w:rPr>
          <w:bCs/>
        </w:rPr>
        <w:t xml:space="preserve"> (Palmer Amaranth). </w:t>
      </w:r>
      <w:r w:rsidR="00EF264F" w:rsidRPr="00DC7B2B">
        <w:rPr>
          <w:bCs/>
          <w:i/>
          <w:iCs/>
        </w:rPr>
        <w:t>Frontiers in Plant</w:t>
      </w:r>
      <w:r w:rsidR="00EF264F" w:rsidRPr="00DC7B2B">
        <w:rPr>
          <w:bCs/>
        </w:rPr>
        <w:t xml:space="preserve"> </w:t>
      </w:r>
      <w:r w:rsidR="00EF264F" w:rsidRPr="00DC7B2B">
        <w:rPr>
          <w:bCs/>
          <w:i/>
          <w:iCs/>
        </w:rPr>
        <w:t>Science</w:t>
      </w:r>
      <w:r w:rsidR="00EF264F" w:rsidRPr="00DC7B2B">
        <w:rPr>
          <w:bCs/>
        </w:rPr>
        <w:t>. 8:474.</w:t>
      </w:r>
    </w:p>
    <w:p w14:paraId="60161A14" w14:textId="77777777" w:rsidR="00351CE6" w:rsidRPr="00DC7B2B" w:rsidRDefault="00EF264F" w:rsidP="00351CE6">
      <w:pPr>
        <w:tabs>
          <w:tab w:val="right" w:pos="8789"/>
        </w:tabs>
        <w:bidi w:val="0"/>
        <w:ind w:left="450" w:hanging="450"/>
        <w:rPr>
          <w:rFonts w:cs="Times New Roman"/>
        </w:rPr>
      </w:pPr>
      <w:r w:rsidRPr="00DC7B2B">
        <w:rPr>
          <w:rFonts w:cs="Times New Roman"/>
        </w:rPr>
        <w:tab/>
      </w:r>
      <w:r w:rsidRPr="00DC7B2B">
        <w:rPr>
          <w:rFonts w:cs="Times New Roman"/>
        </w:rPr>
        <w:tab/>
        <w:t xml:space="preserve">IF </w:t>
      </w:r>
      <w:r w:rsidR="002A353A" w:rsidRPr="00DC7B2B">
        <w:rPr>
          <w:rFonts w:cs="Times New Roman"/>
        </w:rPr>
        <w:t>3.678</w:t>
      </w:r>
      <w:r w:rsidRPr="00DC7B2B">
        <w:rPr>
          <w:rFonts w:cs="Times New Roman"/>
        </w:rPr>
        <w:t>; Category: Plant Science; Rank 20/2</w:t>
      </w:r>
      <w:r w:rsidR="002A353A" w:rsidRPr="00DC7B2B">
        <w:rPr>
          <w:rFonts w:cs="Times New Roman"/>
        </w:rPr>
        <w:t>2</w:t>
      </w:r>
      <w:r w:rsidRPr="00DC7B2B">
        <w:rPr>
          <w:rFonts w:cs="Times New Roman"/>
        </w:rPr>
        <w:t>2</w:t>
      </w:r>
      <w:r w:rsidR="00351CE6">
        <w:rPr>
          <w:rFonts w:cs="Times New Roman"/>
        </w:rPr>
        <w:t xml:space="preserve"> (Q1)</w:t>
      </w:r>
    </w:p>
    <w:p w14:paraId="4AF3482F" w14:textId="77777777" w:rsidR="00447731" w:rsidRPr="00DC7B2B" w:rsidRDefault="00447731" w:rsidP="00BD38A6">
      <w:pPr>
        <w:tabs>
          <w:tab w:val="right" w:pos="8789"/>
        </w:tabs>
        <w:bidi w:val="0"/>
        <w:ind w:left="450" w:hanging="450"/>
        <w:rPr>
          <w:rFonts w:cs="Times New Roman"/>
        </w:rPr>
      </w:pPr>
    </w:p>
    <w:p w14:paraId="72250185" w14:textId="77777777" w:rsidR="00EF264F" w:rsidRPr="00DC7B2B" w:rsidRDefault="00F90D00" w:rsidP="001B05B3">
      <w:pPr>
        <w:tabs>
          <w:tab w:val="right" w:pos="8789"/>
        </w:tabs>
        <w:bidi w:val="0"/>
        <w:ind w:left="450" w:hanging="450"/>
        <w:rPr>
          <w:rFonts w:asciiTheme="majorBidi" w:hAnsiTheme="majorBidi" w:cs="Times New Roman"/>
          <w:bCs/>
        </w:rPr>
      </w:pPr>
      <w:r w:rsidRPr="00DC7B2B">
        <w:rPr>
          <w:rFonts w:cs="Times New Roman"/>
        </w:rPr>
        <w:t>6</w:t>
      </w:r>
      <w:r w:rsidR="00FD0D5A" w:rsidRPr="00DC7B2B">
        <w:rPr>
          <w:rFonts w:cs="Times New Roman"/>
          <w:rtl/>
        </w:rPr>
        <w:t>.</w:t>
      </w:r>
      <w:r w:rsidR="00FD0D5A" w:rsidRPr="00DC7B2B">
        <w:t xml:space="preserve"> </w:t>
      </w:r>
      <w:r w:rsidR="00EF264F" w:rsidRPr="00DC7B2B">
        <w:rPr>
          <w:b/>
          <w:bCs/>
        </w:rPr>
        <w:t>Matzrafi M.,</w:t>
      </w:r>
      <w:r w:rsidR="00EF264F" w:rsidRPr="00DC7B2B">
        <w:t xml:space="preserve"> </w:t>
      </w:r>
      <w:proofErr w:type="spellStart"/>
      <w:r w:rsidR="00EF264F" w:rsidRPr="00DC7B2B">
        <w:rPr>
          <w:bCs/>
        </w:rPr>
        <w:t>Shaar</w:t>
      </w:r>
      <w:proofErr w:type="spellEnd"/>
      <w:r w:rsidR="00EF264F" w:rsidRPr="00DC7B2B">
        <w:rPr>
          <w:bCs/>
        </w:rPr>
        <w:t xml:space="preserve">-Moshe L., Rubin B. and Peleg Z. </w:t>
      </w:r>
      <w:r w:rsidR="00EF264F" w:rsidRPr="00DC7B2B">
        <w:t>(2017)</w:t>
      </w:r>
      <w:r w:rsidR="001B05B3">
        <w:rPr>
          <w:rFonts w:cs="Times New Roman"/>
        </w:rPr>
        <w:t>.</w:t>
      </w:r>
      <w:r w:rsidR="00EF264F" w:rsidRPr="00DC7B2B">
        <w:rPr>
          <w:rFonts w:cs="Times New Roman"/>
        </w:rPr>
        <w:t xml:space="preserve"> </w:t>
      </w:r>
      <w:r w:rsidR="00EF264F" w:rsidRPr="00DC7B2B">
        <w:rPr>
          <w:bCs/>
        </w:rPr>
        <w:t xml:space="preserve">Unraveling the transcriptional basis of temperature-dependent pinoxaden resistance in </w:t>
      </w:r>
      <w:proofErr w:type="spellStart"/>
      <w:r w:rsidR="00EF264F" w:rsidRPr="00DC7B2B">
        <w:rPr>
          <w:bCs/>
          <w:i/>
        </w:rPr>
        <w:t>Brachypodium</w:t>
      </w:r>
      <w:proofErr w:type="spellEnd"/>
      <w:r w:rsidR="00EF264F" w:rsidRPr="00DC7B2B">
        <w:rPr>
          <w:bCs/>
          <w:i/>
        </w:rPr>
        <w:t xml:space="preserve"> </w:t>
      </w:r>
      <w:proofErr w:type="spellStart"/>
      <w:r w:rsidR="00EF264F" w:rsidRPr="00DC7B2B">
        <w:rPr>
          <w:bCs/>
          <w:i/>
        </w:rPr>
        <w:t>hybridum</w:t>
      </w:r>
      <w:proofErr w:type="spellEnd"/>
      <w:r w:rsidR="00EF264F" w:rsidRPr="00DC7B2B">
        <w:rPr>
          <w:bCs/>
        </w:rPr>
        <w:t xml:space="preserve">. </w:t>
      </w:r>
      <w:r w:rsidR="00EF264F" w:rsidRPr="00DC7B2B">
        <w:rPr>
          <w:i/>
          <w:iCs/>
        </w:rPr>
        <w:t>Frontiers in Plant Science</w:t>
      </w:r>
      <w:r w:rsidR="00EF264F" w:rsidRPr="00DC7B2B">
        <w:t>.</w:t>
      </w:r>
      <w:r w:rsidR="00EF264F" w:rsidRPr="00DC7B2B">
        <w:rPr>
          <w:bCs/>
        </w:rPr>
        <w:t xml:space="preserve"> 8:1064.</w:t>
      </w:r>
    </w:p>
    <w:p w14:paraId="10B85257" w14:textId="77777777" w:rsidR="00351CE6" w:rsidRPr="00DC7B2B" w:rsidRDefault="00EF264F" w:rsidP="00351CE6">
      <w:pPr>
        <w:tabs>
          <w:tab w:val="right" w:pos="8789"/>
        </w:tabs>
        <w:bidi w:val="0"/>
        <w:ind w:left="450" w:hanging="450"/>
        <w:rPr>
          <w:rFonts w:cs="Times New Roman"/>
        </w:rPr>
      </w:pPr>
      <w:r w:rsidRPr="00DC7B2B">
        <w:rPr>
          <w:rFonts w:cs="Times New Roman"/>
        </w:rPr>
        <w:tab/>
      </w:r>
      <w:r w:rsidRPr="00DC7B2B">
        <w:rPr>
          <w:rFonts w:cs="Times New Roman"/>
        </w:rPr>
        <w:tab/>
        <w:t xml:space="preserve">IF </w:t>
      </w:r>
      <w:r w:rsidR="002A353A" w:rsidRPr="00DC7B2B">
        <w:rPr>
          <w:rFonts w:cs="Times New Roman"/>
        </w:rPr>
        <w:t>3.678</w:t>
      </w:r>
      <w:r w:rsidRPr="00DC7B2B">
        <w:rPr>
          <w:rFonts w:cs="Times New Roman"/>
        </w:rPr>
        <w:t>; Category: Plant Science; Rank 20/2</w:t>
      </w:r>
      <w:r w:rsidR="002A353A" w:rsidRPr="00DC7B2B">
        <w:rPr>
          <w:rFonts w:cs="Times New Roman"/>
        </w:rPr>
        <w:t>2</w:t>
      </w:r>
      <w:r w:rsidRPr="00DC7B2B">
        <w:rPr>
          <w:rFonts w:cs="Times New Roman"/>
        </w:rPr>
        <w:t>2</w:t>
      </w:r>
      <w:r w:rsidR="00351CE6">
        <w:rPr>
          <w:rFonts w:cs="Times New Roman"/>
        </w:rPr>
        <w:t xml:space="preserve"> (Q1)</w:t>
      </w:r>
    </w:p>
    <w:p w14:paraId="0A3B9360" w14:textId="77777777" w:rsidR="00447731" w:rsidRPr="00DC7B2B" w:rsidRDefault="00447731" w:rsidP="00BD38A6">
      <w:pPr>
        <w:tabs>
          <w:tab w:val="right" w:pos="8789"/>
        </w:tabs>
        <w:bidi w:val="0"/>
        <w:rPr>
          <w:rFonts w:cs="Times New Roman"/>
        </w:rPr>
      </w:pPr>
    </w:p>
    <w:p w14:paraId="2A916D18" w14:textId="77777777" w:rsidR="00EF264F" w:rsidRPr="00DC7B2B" w:rsidRDefault="00F90D00" w:rsidP="001B05B3">
      <w:pPr>
        <w:tabs>
          <w:tab w:val="right" w:pos="8789"/>
        </w:tabs>
        <w:bidi w:val="0"/>
        <w:ind w:left="450" w:hanging="450"/>
        <w:rPr>
          <w:rFonts w:asciiTheme="majorBidi" w:hAnsiTheme="majorBidi" w:cs="Times New Roman"/>
          <w:bCs/>
        </w:rPr>
      </w:pPr>
      <w:r w:rsidRPr="00DC7B2B">
        <w:rPr>
          <w:rFonts w:cs="Times New Roman"/>
        </w:rPr>
        <w:t>7</w:t>
      </w:r>
      <w:r w:rsidR="00FD0D5A" w:rsidRPr="00DC7B2B">
        <w:rPr>
          <w:rFonts w:cs="Times New Roman"/>
          <w:rtl/>
        </w:rPr>
        <w:t>.</w:t>
      </w:r>
      <w:r w:rsidR="00FD0D5A" w:rsidRPr="00DC7B2B">
        <w:t xml:space="preserve"> </w:t>
      </w:r>
      <w:r w:rsidR="00EF264F" w:rsidRPr="00DC7B2B">
        <w:rPr>
          <w:b/>
          <w:bCs/>
        </w:rPr>
        <w:t>Matzrafi M.</w:t>
      </w:r>
      <w:r w:rsidR="0009076B" w:rsidRPr="00DC7B2B">
        <w:rPr>
          <w:vertAlign w:val="superscript"/>
        </w:rPr>
        <w:t>*</w:t>
      </w:r>
      <w:r w:rsidR="00EF264F" w:rsidRPr="00DC7B2B">
        <w:rPr>
          <w:b/>
          <w:bCs/>
        </w:rPr>
        <w:t>,</w:t>
      </w:r>
      <w:r w:rsidR="00EF264F" w:rsidRPr="00DC7B2B">
        <w:t xml:space="preserve"> </w:t>
      </w:r>
      <w:r w:rsidR="00EF264F" w:rsidRPr="00DC7B2B">
        <w:rPr>
          <w:bCs/>
        </w:rPr>
        <w:t>Gerson O.</w:t>
      </w:r>
      <w:r w:rsidR="0009076B" w:rsidRPr="00DC7B2B">
        <w:rPr>
          <w:vertAlign w:val="superscript"/>
        </w:rPr>
        <w:t xml:space="preserve"> *</w:t>
      </w:r>
      <w:r w:rsidR="00EF264F" w:rsidRPr="00DC7B2B">
        <w:rPr>
          <w:bCs/>
        </w:rPr>
        <w:t xml:space="preserve">, Rubin B. and Peleg Z. </w:t>
      </w:r>
      <w:r w:rsidR="00EF264F" w:rsidRPr="00DC7B2B">
        <w:t>(2017)</w:t>
      </w:r>
      <w:r w:rsidR="001B05B3">
        <w:rPr>
          <w:rFonts w:cs="Times New Roman"/>
        </w:rPr>
        <w:t>.</w:t>
      </w:r>
      <w:r w:rsidR="00EF264F" w:rsidRPr="00DC7B2B">
        <w:rPr>
          <w:rFonts w:cs="Times New Roman"/>
        </w:rPr>
        <w:t xml:space="preserve"> </w:t>
      </w:r>
      <w:r w:rsidR="00EF264F" w:rsidRPr="00DC7B2B">
        <w:rPr>
          <w:bCs/>
        </w:rPr>
        <w:t xml:space="preserve">Different mutations endowing resistance to acetyl-CoA carboxylase inhibitors results in changes in ecological fitness of </w:t>
      </w:r>
      <w:r w:rsidR="00EF264F" w:rsidRPr="00DC7B2B">
        <w:rPr>
          <w:bCs/>
          <w:i/>
        </w:rPr>
        <w:t>Lolium rigidum</w:t>
      </w:r>
      <w:r w:rsidR="00EF264F" w:rsidRPr="00DC7B2B">
        <w:rPr>
          <w:bCs/>
        </w:rPr>
        <w:t xml:space="preserve"> plants. </w:t>
      </w:r>
      <w:r w:rsidR="00EF264F" w:rsidRPr="00DC7B2B">
        <w:rPr>
          <w:i/>
          <w:iCs/>
        </w:rPr>
        <w:t>Frontiers in Plant Science</w:t>
      </w:r>
      <w:r w:rsidR="00EF264F" w:rsidRPr="00DC7B2B">
        <w:t>.</w:t>
      </w:r>
      <w:r w:rsidR="00EF264F" w:rsidRPr="00DC7B2B">
        <w:rPr>
          <w:bCs/>
        </w:rPr>
        <w:t xml:space="preserve"> 8:1078.</w:t>
      </w:r>
    </w:p>
    <w:p w14:paraId="2812F36F" w14:textId="77777777" w:rsidR="00351CE6" w:rsidRPr="00DC7B2B" w:rsidRDefault="00EF264F" w:rsidP="00351CE6">
      <w:pPr>
        <w:tabs>
          <w:tab w:val="right" w:pos="8789"/>
        </w:tabs>
        <w:bidi w:val="0"/>
        <w:ind w:left="450" w:hanging="450"/>
        <w:rPr>
          <w:rFonts w:cs="Times New Roman"/>
        </w:rPr>
      </w:pPr>
      <w:r w:rsidRPr="00DC7B2B">
        <w:rPr>
          <w:rFonts w:cs="Times New Roman"/>
        </w:rPr>
        <w:tab/>
      </w:r>
      <w:r w:rsidRPr="00DC7B2B">
        <w:rPr>
          <w:rFonts w:cs="Times New Roman"/>
        </w:rPr>
        <w:tab/>
        <w:t xml:space="preserve">IF </w:t>
      </w:r>
      <w:r w:rsidR="002A353A" w:rsidRPr="00DC7B2B">
        <w:rPr>
          <w:rFonts w:cs="Times New Roman"/>
        </w:rPr>
        <w:t>3.678</w:t>
      </w:r>
      <w:r w:rsidRPr="00DC7B2B">
        <w:rPr>
          <w:rFonts w:cs="Times New Roman"/>
        </w:rPr>
        <w:t>; Category: Plant Science; Rank 20/2</w:t>
      </w:r>
      <w:r w:rsidR="002A353A" w:rsidRPr="00DC7B2B">
        <w:rPr>
          <w:rFonts w:cs="Times New Roman"/>
        </w:rPr>
        <w:t>2</w:t>
      </w:r>
      <w:r w:rsidRPr="00DC7B2B">
        <w:rPr>
          <w:rFonts w:cs="Times New Roman"/>
        </w:rPr>
        <w:t>2</w:t>
      </w:r>
      <w:r w:rsidR="00351CE6">
        <w:rPr>
          <w:rFonts w:cs="Times New Roman"/>
        </w:rPr>
        <w:t xml:space="preserve"> (Q1)</w:t>
      </w:r>
    </w:p>
    <w:p w14:paraId="7A11A843" w14:textId="77777777" w:rsidR="00C87D9D" w:rsidRPr="00DC7B2B" w:rsidRDefault="00C87D9D" w:rsidP="00C87D9D">
      <w:pPr>
        <w:tabs>
          <w:tab w:val="right" w:pos="8789"/>
        </w:tabs>
        <w:bidi w:val="0"/>
        <w:ind w:left="450" w:hanging="450"/>
        <w:rPr>
          <w:rFonts w:cs="Times New Roman"/>
        </w:rPr>
      </w:pPr>
    </w:p>
    <w:p w14:paraId="1271025C" w14:textId="77777777" w:rsidR="000A5CE4" w:rsidRPr="00DC7B2B" w:rsidRDefault="00C87D9D" w:rsidP="001B05B3">
      <w:pPr>
        <w:tabs>
          <w:tab w:val="right" w:pos="8789"/>
        </w:tabs>
        <w:bidi w:val="0"/>
        <w:ind w:left="450" w:hanging="450"/>
        <w:rPr>
          <w:rFonts w:cs="Times New Roman"/>
        </w:rPr>
      </w:pPr>
      <w:r w:rsidRPr="00DC7B2B">
        <w:rPr>
          <w:rFonts w:cs="Times New Roman"/>
        </w:rPr>
        <w:t xml:space="preserve">8. </w:t>
      </w:r>
      <w:r w:rsidR="00081121" w:rsidRPr="00DC7B2B">
        <w:rPr>
          <w:rFonts w:cs="Times New Roman"/>
          <w:b/>
          <w:bCs/>
        </w:rPr>
        <w:t>Matzrafi M</w:t>
      </w:r>
      <w:proofErr w:type="gramStart"/>
      <w:r w:rsidR="00081121" w:rsidRPr="00DC7B2B">
        <w:rPr>
          <w:rFonts w:cs="Times New Roman"/>
          <w:b/>
          <w:bCs/>
        </w:rPr>
        <w:t>.</w:t>
      </w:r>
      <w:r w:rsidR="0009076B" w:rsidRPr="00DC7B2B">
        <w:rPr>
          <w:rFonts w:cs="Times New Roman"/>
          <w:vertAlign w:val="superscript"/>
        </w:rPr>
        <w:t>*</w:t>
      </w:r>
      <w:proofErr w:type="gramEnd"/>
      <w:r w:rsidR="0009076B" w:rsidRPr="00DC7B2B">
        <w:rPr>
          <w:rFonts w:cs="Times New Roman"/>
          <w:vertAlign w:val="superscript"/>
        </w:rPr>
        <w:t>*</w:t>
      </w:r>
      <w:r w:rsidR="0009076B" w:rsidRPr="00DC7B2B">
        <w:rPr>
          <w:rFonts w:cs="Times New Roman"/>
        </w:rPr>
        <w:t>,</w:t>
      </w:r>
      <w:r w:rsidR="00081121" w:rsidRPr="00DC7B2B">
        <w:rPr>
          <w:rFonts w:cs="Times New Roman"/>
          <w:b/>
          <w:bCs/>
        </w:rPr>
        <w:t xml:space="preserve"> </w:t>
      </w:r>
      <w:r w:rsidR="00081121" w:rsidRPr="00DC7B2B">
        <w:rPr>
          <w:rFonts w:cs="Times New Roman"/>
        </w:rPr>
        <w:t xml:space="preserve">Brunharo C., </w:t>
      </w:r>
      <w:proofErr w:type="spellStart"/>
      <w:r w:rsidR="00081121" w:rsidRPr="00DC7B2B">
        <w:rPr>
          <w:rFonts w:cs="Times New Roman"/>
        </w:rPr>
        <w:t>Tehranchian</w:t>
      </w:r>
      <w:proofErr w:type="spellEnd"/>
      <w:r w:rsidR="00081121" w:rsidRPr="00DC7B2B">
        <w:rPr>
          <w:rFonts w:cs="Times New Roman"/>
        </w:rPr>
        <w:t xml:space="preserve"> P., Hanson B.D. and Jasieniuk M. (201</w:t>
      </w:r>
      <w:r w:rsidR="00EE4F46" w:rsidRPr="00DC7B2B">
        <w:rPr>
          <w:rFonts w:cs="Times New Roman"/>
        </w:rPr>
        <w:t>9</w:t>
      </w:r>
      <w:r w:rsidR="00081121" w:rsidRPr="00DC7B2B">
        <w:rPr>
          <w:rFonts w:cs="Times New Roman"/>
        </w:rPr>
        <w:t>)</w:t>
      </w:r>
      <w:r w:rsidR="001B05B3">
        <w:rPr>
          <w:rFonts w:cs="Times New Roman"/>
        </w:rPr>
        <w:t>.</w:t>
      </w:r>
      <w:r w:rsidR="00081121" w:rsidRPr="00DC7B2B">
        <w:rPr>
          <w:rFonts w:cs="Times New Roman"/>
        </w:rPr>
        <w:t xml:space="preserve"> Increased temperatures and elevated CO</w:t>
      </w:r>
      <w:r w:rsidR="00081121" w:rsidRPr="00DC7B2B">
        <w:rPr>
          <w:rFonts w:cs="Times New Roman"/>
          <w:vertAlign w:val="subscript"/>
        </w:rPr>
        <w:t>2</w:t>
      </w:r>
      <w:r w:rsidR="00081121" w:rsidRPr="00DC7B2B">
        <w:rPr>
          <w:rFonts w:cs="Times New Roman"/>
        </w:rPr>
        <w:t xml:space="preserve"> levels reduce the sensitivity of </w:t>
      </w:r>
      <w:r w:rsidR="00081121" w:rsidRPr="00DC7B2B">
        <w:rPr>
          <w:rFonts w:cs="Times New Roman"/>
          <w:i/>
          <w:iCs/>
        </w:rPr>
        <w:t xml:space="preserve">Conyza </w:t>
      </w:r>
      <w:proofErr w:type="spellStart"/>
      <w:r w:rsidR="00081121" w:rsidRPr="00DC7B2B">
        <w:rPr>
          <w:rFonts w:cs="Times New Roman"/>
          <w:i/>
          <w:iCs/>
        </w:rPr>
        <w:t>canadensis</w:t>
      </w:r>
      <w:proofErr w:type="spellEnd"/>
      <w:r w:rsidR="00081121" w:rsidRPr="00DC7B2B">
        <w:rPr>
          <w:rFonts w:cs="Times New Roman"/>
          <w:i/>
          <w:iCs/>
        </w:rPr>
        <w:t xml:space="preserve"> </w:t>
      </w:r>
      <w:r w:rsidR="00081121" w:rsidRPr="00DC7B2B">
        <w:rPr>
          <w:rFonts w:cs="Times New Roman"/>
        </w:rPr>
        <w:t xml:space="preserve">and </w:t>
      </w:r>
      <w:proofErr w:type="spellStart"/>
      <w:r w:rsidR="00081121" w:rsidRPr="00DC7B2B">
        <w:rPr>
          <w:rFonts w:cs="Times New Roman"/>
          <w:i/>
          <w:iCs/>
        </w:rPr>
        <w:t>Chenopodium</w:t>
      </w:r>
      <w:proofErr w:type="spellEnd"/>
      <w:r w:rsidR="00081121" w:rsidRPr="00DC7B2B">
        <w:rPr>
          <w:rFonts w:cs="Times New Roman"/>
          <w:i/>
          <w:iCs/>
        </w:rPr>
        <w:t xml:space="preserve"> album </w:t>
      </w:r>
      <w:r w:rsidR="00081121" w:rsidRPr="00DC7B2B">
        <w:rPr>
          <w:rFonts w:cs="Times New Roman"/>
        </w:rPr>
        <w:t xml:space="preserve">to glyphosate. </w:t>
      </w:r>
      <w:r w:rsidR="00081121" w:rsidRPr="00DC7B2B">
        <w:rPr>
          <w:rFonts w:cs="Times New Roman"/>
          <w:i/>
          <w:iCs/>
        </w:rPr>
        <w:t>Scientific Reports</w:t>
      </w:r>
      <w:r w:rsidR="00081121" w:rsidRPr="00DC7B2B">
        <w:rPr>
          <w:rFonts w:cs="Times New Roman"/>
        </w:rPr>
        <w:t xml:space="preserve">. </w:t>
      </w:r>
      <w:r w:rsidR="002D1634" w:rsidRPr="00DC7B2B">
        <w:rPr>
          <w:rFonts w:cs="Times New Roman"/>
        </w:rPr>
        <w:t>9:2228</w:t>
      </w:r>
      <w:r w:rsidR="00081121" w:rsidRPr="00DC7B2B">
        <w:rPr>
          <w:rFonts w:cs="Times New Roman"/>
        </w:rPr>
        <w:t xml:space="preserve">. </w:t>
      </w:r>
    </w:p>
    <w:p w14:paraId="14744C2E" w14:textId="77777777" w:rsidR="00351CE6" w:rsidRPr="00DC7B2B" w:rsidRDefault="00351CE6" w:rsidP="0098462E">
      <w:pPr>
        <w:tabs>
          <w:tab w:val="right" w:pos="8789"/>
        </w:tabs>
        <w:bidi w:val="0"/>
        <w:ind w:left="450" w:hanging="450"/>
        <w:rPr>
          <w:rFonts w:cs="Times New Roman"/>
        </w:rPr>
      </w:pPr>
      <w:r>
        <w:rPr>
          <w:rFonts w:cs="Times New Roman"/>
        </w:rPr>
        <w:tab/>
      </w:r>
      <w:r>
        <w:rPr>
          <w:rFonts w:cs="Times New Roman"/>
        </w:rPr>
        <w:tab/>
      </w:r>
      <w:r w:rsidR="00C87D9D" w:rsidRPr="0098462E">
        <w:rPr>
          <w:rFonts w:cs="Times New Roman"/>
        </w:rPr>
        <w:t xml:space="preserve">IF </w:t>
      </w:r>
      <w:r w:rsidR="0098462E" w:rsidRPr="0098462E">
        <w:rPr>
          <w:rFonts w:cs="Times New Roman"/>
        </w:rPr>
        <w:t>3.998</w:t>
      </w:r>
      <w:r w:rsidR="00C87D9D" w:rsidRPr="0098462E">
        <w:rPr>
          <w:rFonts w:cs="Times New Roman"/>
        </w:rPr>
        <w:t xml:space="preserve">; Category: </w:t>
      </w:r>
      <w:r w:rsidR="0098462E" w:rsidRPr="0098462E">
        <w:rPr>
          <w:rFonts w:cs="Times New Roman"/>
        </w:rPr>
        <w:t>Plant Science</w:t>
      </w:r>
      <w:r w:rsidR="00C87D9D" w:rsidRPr="0098462E">
        <w:rPr>
          <w:rFonts w:cs="Times New Roman"/>
        </w:rPr>
        <w:t xml:space="preserve">; Rank </w:t>
      </w:r>
      <w:r w:rsidR="0098462E" w:rsidRPr="0098462E">
        <w:rPr>
          <w:rFonts w:cs="Times New Roman"/>
        </w:rPr>
        <w:t>17</w:t>
      </w:r>
      <w:r w:rsidR="00C87D9D" w:rsidRPr="0098462E">
        <w:rPr>
          <w:rFonts w:cs="Times New Roman"/>
        </w:rPr>
        <w:t>/</w:t>
      </w:r>
      <w:r w:rsidR="0098462E" w:rsidRPr="0098462E">
        <w:rPr>
          <w:rFonts w:cs="Times New Roman"/>
        </w:rPr>
        <w:t>7</w:t>
      </w:r>
      <w:r w:rsidRPr="0098462E">
        <w:rPr>
          <w:rFonts w:cs="Times New Roman"/>
        </w:rPr>
        <w:t>1 (Q1)</w:t>
      </w:r>
    </w:p>
    <w:p w14:paraId="4C9B427F" w14:textId="77777777" w:rsidR="00C87D9D" w:rsidRPr="00DC7B2B" w:rsidRDefault="00C87D9D" w:rsidP="00832AE3">
      <w:pPr>
        <w:tabs>
          <w:tab w:val="right" w:pos="8789"/>
        </w:tabs>
        <w:bidi w:val="0"/>
        <w:ind w:left="426" w:hanging="417"/>
        <w:rPr>
          <w:rFonts w:cs="Times New Roman"/>
        </w:rPr>
      </w:pPr>
      <w:r w:rsidRPr="00DC7B2B">
        <w:rPr>
          <w:rFonts w:cs="Times New Roman"/>
        </w:rPr>
        <w:lastRenderedPageBreak/>
        <w:t xml:space="preserve">9. </w:t>
      </w:r>
      <w:proofErr w:type="spellStart"/>
      <w:r w:rsidR="00081121" w:rsidRPr="00DC7B2B">
        <w:rPr>
          <w:rFonts w:cs="Times New Roman"/>
        </w:rPr>
        <w:t>Tehranchian</w:t>
      </w:r>
      <w:proofErr w:type="spellEnd"/>
      <w:r w:rsidR="00081121" w:rsidRPr="00DC7B2B">
        <w:rPr>
          <w:rFonts w:cs="Times New Roman"/>
        </w:rPr>
        <w:t xml:space="preserve"> P., </w:t>
      </w:r>
      <w:proofErr w:type="spellStart"/>
      <w:r w:rsidR="00081121" w:rsidRPr="00DC7B2B">
        <w:rPr>
          <w:rFonts w:cs="Times New Roman"/>
        </w:rPr>
        <w:t>Nandula</w:t>
      </w:r>
      <w:proofErr w:type="spellEnd"/>
      <w:r w:rsidR="00081121" w:rsidRPr="00DC7B2B">
        <w:rPr>
          <w:rFonts w:cs="Times New Roman"/>
        </w:rPr>
        <w:t xml:space="preserve"> V.K., </w:t>
      </w:r>
      <w:r w:rsidR="00081121" w:rsidRPr="00DC7B2B">
        <w:rPr>
          <w:rFonts w:cs="Times New Roman"/>
          <w:b/>
          <w:bCs/>
        </w:rPr>
        <w:t>Matzrafi M.</w:t>
      </w:r>
      <w:r w:rsidR="00081121" w:rsidRPr="001B05B3">
        <w:rPr>
          <w:rFonts w:cs="Times New Roman"/>
        </w:rPr>
        <w:t xml:space="preserve"> </w:t>
      </w:r>
      <w:r w:rsidR="00081121" w:rsidRPr="00DC7B2B">
        <w:rPr>
          <w:rFonts w:cs="Times New Roman"/>
        </w:rPr>
        <w:t>and Jasieniuk M. (201</w:t>
      </w:r>
      <w:r w:rsidR="00EE4F46" w:rsidRPr="00DC7B2B">
        <w:rPr>
          <w:rFonts w:cs="Times New Roman"/>
        </w:rPr>
        <w:t>9</w:t>
      </w:r>
      <w:r w:rsidR="001B05B3">
        <w:rPr>
          <w:rFonts w:cs="Times New Roman"/>
        </w:rPr>
        <w:t>).</w:t>
      </w:r>
      <w:r w:rsidR="00081121" w:rsidRPr="00DC7B2B">
        <w:rPr>
          <w:rFonts w:cs="Times New Roman"/>
        </w:rPr>
        <w:t xml:space="preserve"> Multiple </w:t>
      </w:r>
      <w:r w:rsidR="0089587D" w:rsidRPr="00DC7B2B">
        <w:t>herbicide r</w:t>
      </w:r>
      <w:r w:rsidR="00081121" w:rsidRPr="00DC7B2B">
        <w:t>esistance</w:t>
      </w:r>
      <w:r w:rsidR="0089587D" w:rsidRPr="00DC7B2B">
        <w:rPr>
          <w:rFonts w:cs="Times New Roman"/>
        </w:rPr>
        <w:t xml:space="preserve"> in California Italian r</w:t>
      </w:r>
      <w:r w:rsidR="00081121" w:rsidRPr="00DC7B2B">
        <w:rPr>
          <w:rFonts w:cs="Times New Roman"/>
        </w:rPr>
        <w:t>yegrass (</w:t>
      </w:r>
      <w:r w:rsidR="00081121" w:rsidRPr="00DC7B2B">
        <w:rPr>
          <w:rFonts w:cs="Times New Roman"/>
          <w:i/>
          <w:iCs/>
        </w:rPr>
        <w:t xml:space="preserve">Lolium perenne </w:t>
      </w:r>
      <w:r w:rsidR="00081121" w:rsidRPr="00DC7B2B">
        <w:rPr>
          <w:rFonts w:cs="Times New Roman"/>
        </w:rPr>
        <w:t xml:space="preserve">ssp. </w:t>
      </w:r>
      <w:r w:rsidR="00081121" w:rsidRPr="00DC7B2B">
        <w:rPr>
          <w:rFonts w:cs="Times New Roman"/>
          <w:i/>
          <w:iCs/>
        </w:rPr>
        <w:t>multiflorum</w:t>
      </w:r>
      <w:r w:rsidR="00081121" w:rsidRPr="00DC7B2B">
        <w:rPr>
          <w:rFonts w:cs="Times New Roman"/>
        </w:rPr>
        <w:t xml:space="preserve">) I: </w:t>
      </w:r>
      <w:r w:rsidR="0089587D" w:rsidRPr="00DC7B2B">
        <w:rPr>
          <w:rFonts w:cs="Times New Roman"/>
        </w:rPr>
        <w:t>characterization of ALS-i</w:t>
      </w:r>
      <w:r w:rsidR="00081121" w:rsidRPr="00DC7B2B">
        <w:rPr>
          <w:rFonts w:cs="Times New Roman"/>
        </w:rPr>
        <w:t xml:space="preserve">nhibiting </w:t>
      </w:r>
      <w:r w:rsidR="0089587D" w:rsidRPr="00DC7B2B">
        <w:t>herbicide resistance</w:t>
      </w:r>
      <w:r w:rsidR="00081121" w:rsidRPr="00DC7B2B">
        <w:rPr>
          <w:rFonts w:cs="Times New Roman"/>
        </w:rPr>
        <w:t xml:space="preserve">. </w:t>
      </w:r>
      <w:r w:rsidR="00081121" w:rsidRPr="00DC7B2B">
        <w:rPr>
          <w:rFonts w:cs="Times New Roman"/>
          <w:i/>
          <w:iCs/>
        </w:rPr>
        <w:t>Weed Science</w:t>
      </w:r>
      <w:r w:rsidR="00081121" w:rsidRPr="00DC7B2B">
        <w:rPr>
          <w:rFonts w:cs="Times New Roman"/>
        </w:rPr>
        <w:t>.</w:t>
      </w:r>
      <w:r w:rsidR="00832AE3" w:rsidRPr="00DC7B2B">
        <w:rPr>
          <w:rFonts w:cs="Times New Roman"/>
        </w:rPr>
        <w:t xml:space="preserve"> 67:273-280</w:t>
      </w:r>
      <w:r w:rsidR="00081121" w:rsidRPr="00DC7B2B">
        <w:rPr>
          <w:rFonts w:cs="Times New Roman"/>
        </w:rPr>
        <w:t>.</w:t>
      </w:r>
    </w:p>
    <w:p w14:paraId="7B52EE68" w14:textId="77777777" w:rsidR="00C87D9D" w:rsidRPr="00DC7B2B" w:rsidRDefault="00351CE6" w:rsidP="00966338">
      <w:pPr>
        <w:tabs>
          <w:tab w:val="right" w:pos="8789"/>
        </w:tabs>
        <w:bidi w:val="0"/>
        <w:spacing w:after="240"/>
        <w:ind w:left="450" w:hanging="450"/>
        <w:rPr>
          <w:rFonts w:cs="Times New Roman"/>
        </w:rPr>
      </w:pPr>
      <w:r>
        <w:rPr>
          <w:rFonts w:cs="Times New Roman"/>
        </w:rPr>
        <w:tab/>
      </w:r>
      <w:r w:rsidR="005A13A4">
        <w:rPr>
          <w:rFonts w:cs="Times New Roman"/>
        </w:rPr>
        <w:tab/>
      </w:r>
      <w:r w:rsidRPr="00351CE6">
        <w:rPr>
          <w:rFonts w:cs="Times New Roman"/>
        </w:rPr>
        <w:t>IF 2.258; Category: Agronomy; Rank 20/91 (Q1)</w:t>
      </w:r>
    </w:p>
    <w:p w14:paraId="4F7A9744" w14:textId="77777777" w:rsidR="00351CE6" w:rsidRPr="00351CE6" w:rsidRDefault="00351CE6" w:rsidP="00351CE6">
      <w:pPr>
        <w:tabs>
          <w:tab w:val="right" w:pos="8789"/>
        </w:tabs>
        <w:bidi w:val="0"/>
        <w:ind w:left="567" w:hanging="567"/>
        <w:rPr>
          <w:rFonts w:asciiTheme="majorBidi" w:hAnsiTheme="majorBidi" w:cstheme="majorBidi"/>
          <w:i/>
          <w:iCs/>
        </w:rPr>
      </w:pPr>
      <w:r>
        <w:rPr>
          <w:rFonts w:cs="Times New Roman"/>
        </w:rPr>
        <w:t xml:space="preserve">10. </w:t>
      </w:r>
      <w:r w:rsidRPr="00351CE6">
        <w:rPr>
          <w:rFonts w:cs="Times New Roman"/>
        </w:rPr>
        <w:t>Mesgaran M.B.</w:t>
      </w:r>
      <w:r w:rsidRPr="00351CE6">
        <w:rPr>
          <w:vertAlign w:val="superscript"/>
        </w:rPr>
        <w:t>*</w:t>
      </w:r>
      <w:r w:rsidRPr="00351CE6">
        <w:rPr>
          <w:rFonts w:cs="Times New Roman"/>
        </w:rPr>
        <w:t xml:space="preserve">, </w:t>
      </w:r>
      <w:r w:rsidRPr="00351CE6">
        <w:rPr>
          <w:rFonts w:cs="Times New Roman"/>
          <w:b/>
          <w:bCs/>
        </w:rPr>
        <w:t>Matzrafi M.</w:t>
      </w:r>
      <w:r w:rsidRPr="00967C91">
        <w:rPr>
          <w:rFonts w:cs="Times New Roman"/>
        </w:rPr>
        <w:t xml:space="preserve"> </w:t>
      </w:r>
      <w:r w:rsidRPr="00351CE6">
        <w:rPr>
          <w:rFonts w:cs="Times New Roman"/>
        </w:rPr>
        <w:t>and Ohadi S. (2019). Sex lability and dimorphism in diecious Palmer amaranth (</w:t>
      </w:r>
      <w:r w:rsidRPr="00351CE6">
        <w:rPr>
          <w:rFonts w:cs="Times New Roman"/>
          <w:i/>
          <w:iCs/>
        </w:rPr>
        <w:t>Amaranthus palmeri</w:t>
      </w:r>
      <w:r w:rsidRPr="00351CE6">
        <w:rPr>
          <w:rFonts w:cs="Times New Roman"/>
        </w:rPr>
        <w:t xml:space="preserve">). </w:t>
      </w:r>
      <w:proofErr w:type="gramStart"/>
      <w:r w:rsidRPr="00351CE6">
        <w:rPr>
          <w:rFonts w:asciiTheme="majorBidi" w:hAnsiTheme="majorBidi" w:cstheme="majorBidi"/>
        </w:rPr>
        <w:t>bioRxiv</w:t>
      </w:r>
      <w:proofErr w:type="gramEnd"/>
      <w:r w:rsidRPr="00351CE6">
        <w:rPr>
          <w:rFonts w:asciiTheme="majorBidi" w:hAnsiTheme="majorBidi" w:cstheme="majorBidi"/>
        </w:rPr>
        <w:t xml:space="preserve"> doi:10.1101/769935. Submitted to: </w:t>
      </w:r>
      <w:r w:rsidRPr="00351CE6">
        <w:rPr>
          <w:rFonts w:asciiTheme="majorBidi" w:hAnsiTheme="majorBidi" w:cstheme="majorBidi"/>
          <w:i/>
          <w:iCs/>
        </w:rPr>
        <w:t>Planta</w:t>
      </w:r>
    </w:p>
    <w:p w14:paraId="2D09E95D" w14:textId="77777777" w:rsidR="00351CE6" w:rsidRDefault="00351CE6" w:rsidP="00351CE6">
      <w:pPr>
        <w:tabs>
          <w:tab w:val="right" w:pos="8789"/>
        </w:tabs>
        <w:bidi w:val="0"/>
        <w:ind w:left="426"/>
        <w:rPr>
          <w:rFonts w:asciiTheme="majorBidi" w:hAnsiTheme="majorBidi" w:cstheme="majorBidi"/>
          <w:sz w:val="22"/>
          <w:szCs w:val="22"/>
        </w:rPr>
      </w:pPr>
      <w:r w:rsidRPr="00A830A7">
        <w:rPr>
          <w:rFonts w:asciiTheme="majorBidi" w:hAnsiTheme="majorBidi" w:cstheme="majorBidi"/>
          <w:i/>
          <w:iCs/>
          <w:sz w:val="22"/>
          <w:szCs w:val="22"/>
        </w:rPr>
        <w:tab/>
      </w:r>
    </w:p>
    <w:p w14:paraId="3BB257E9" w14:textId="77777777" w:rsidR="00966338" w:rsidRDefault="00966338" w:rsidP="00966338">
      <w:pPr>
        <w:tabs>
          <w:tab w:val="right" w:pos="8789"/>
        </w:tabs>
        <w:bidi w:val="0"/>
        <w:rPr>
          <w:rFonts w:asciiTheme="majorBidi" w:hAnsiTheme="majorBidi" w:cstheme="majorBidi"/>
          <w:b/>
          <w:bCs/>
          <w:color w:val="3333CC"/>
          <w:sz w:val="22"/>
          <w:szCs w:val="22"/>
          <w:u w:val="single"/>
        </w:rPr>
      </w:pPr>
      <w:r w:rsidRPr="00792E5F">
        <w:rPr>
          <w:rFonts w:asciiTheme="majorBidi" w:hAnsiTheme="majorBidi" w:cstheme="majorBidi"/>
          <w:b/>
          <w:bCs/>
          <w:color w:val="3333CC"/>
          <w:sz w:val="22"/>
          <w:szCs w:val="22"/>
          <w:u w:val="single"/>
        </w:rPr>
        <w:t>Since previous promotion</w:t>
      </w:r>
    </w:p>
    <w:p w14:paraId="43E356F1" w14:textId="77777777" w:rsidR="00966338" w:rsidRDefault="00966338" w:rsidP="00966338">
      <w:pPr>
        <w:tabs>
          <w:tab w:val="right" w:pos="8789"/>
        </w:tabs>
        <w:bidi w:val="0"/>
        <w:rPr>
          <w:rFonts w:cs="Times New Roman"/>
        </w:rPr>
      </w:pPr>
    </w:p>
    <w:p w14:paraId="72CD7E6E" w14:textId="77777777" w:rsidR="003F4CBA" w:rsidRPr="001B05B3" w:rsidRDefault="001B05B3" w:rsidP="001B05B3">
      <w:pPr>
        <w:tabs>
          <w:tab w:val="right" w:pos="8789"/>
        </w:tabs>
        <w:bidi w:val="0"/>
        <w:ind w:left="567" w:hanging="567"/>
        <w:rPr>
          <w:rFonts w:cs="Times New Roman"/>
        </w:rPr>
      </w:pPr>
      <w:r w:rsidRPr="001B05B3">
        <w:rPr>
          <w:rFonts w:cs="Times New Roman"/>
        </w:rPr>
        <w:t xml:space="preserve">11. </w:t>
      </w:r>
      <w:r w:rsidR="003F4CBA" w:rsidRPr="001B05B3">
        <w:rPr>
          <w:rFonts w:cs="Times New Roman"/>
          <w:b/>
          <w:bCs/>
        </w:rPr>
        <w:t>Matzrafi M.</w:t>
      </w:r>
      <w:r w:rsidR="00152EAB" w:rsidRPr="001B05B3">
        <w:rPr>
          <w:rFonts w:cs="Times New Roman"/>
          <w:vertAlign w:val="superscript"/>
        </w:rPr>
        <w:t xml:space="preserve"> **</w:t>
      </w:r>
      <w:r w:rsidR="003F4CBA" w:rsidRPr="001B05B3">
        <w:rPr>
          <w:rFonts w:cs="Times New Roman"/>
          <w:b/>
          <w:bCs/>
        </w:rPr>
        <w:t>,</w:t>
      </w:r>
      <w:r w:rsidR="00351CE6" w:rsidRPr="001B05B3">
        <w:rPr>
          <w:rFonts w:cs="Times New Roman"/>
        </w:rPr>
        <w:t xml:space="preserve"> Gerson O., Sibony M. and </w:t>
      </w:r>
      <w:r w:rsidR="003F4CBA" w:rsidRPr="001B05B3">
        <w:rPr>
          <w:rFonts w:cs="Times New Roman"/>
        </w:rPr>
        <w:t>Rubin B. (2020)</w:t>
      </w:r>
      <w:r>
        <w:rPr>
          <w:rFonts w:cs="Times New Roman"/>
        </w:rPr>
        <w:t>.</w:t>
      </w:r>
      <w:r w:rsidR="003F4CBA" w:rsidRPr="001B05B3">
        <w:rPr>
          <w:rFonts w:cs="Times New Roman"/>
        </w:rPr>
        <w:t xml:space="preserve"> Target </w:t>
      </w:r>
      <w:r w:rsidR="00152EAB" w:rsidRPr="001B05B3">
        <w:rPr>
          <w:rFonts w:cs="Times New Roman"/>
        </w:rPr>
        <w:t xml:space="preserve">site resistance to acetolactate </w:t>
      </w:r>
      <w:r w:rsidR="005A13A4" w:rsidRPr="001B05B3">
        <w:rPr>
          <w:rFonts w:cs="Times New Roman"/>
        </w:rPr>
        <w:t xml:space="preserve">synthase inhibitors </w:t>
      </w:r>
      <w:r w:rsidR="003F4CBA" w:rsidRPr="001B05B3">
        <w:rPr>
          <w:rFonts w:cs="Times New Roman"/>
        </w:rPr>
        <w:t xml:space="preserve">in </w:t>
      </w:r>
      <w:proofErr w:type="spellStart"/>
      <w:r w:rsidR="003F4CBA" w:rsidRPr="001B05B3">
        <w:rPr>
          <w:rFonts w:cs="Times New Roman"/>
          <w:i/>
          <w:iCs/>
        </w:rPr>
        <w:t>Diplotaxis</w:t>
      </w:r>
      <w:proofErr w:type="spellEnd"/>
      <w:r w:rsidR="003F4CBA" w:rsidRPr="001B05B3">
        <w:rPr>
          <w:rFonts w:cs="Times New Roman"/>
          <w:i/>
          <w:iCs/>
        </w:rPr>
        <w:t xml:space="preserve"> </w:t>
      </w:r>
      <w:proofErr w:type="spellStart"/>
      <w:r w:rsidR="003F4CBA" w:rsidRPr="001B05B3">
        <w:rPr>
          <w:rFonts w:cs="Times New Roman"/>
          <w:i/>
          <w:iCs/>
        </w:rPr>
        <w:t>erucoides</w:t>
      </w:r>
      <w:proofErr w:type="spellEnd"/>
      <w:r w:rsidR="003F4CBA" w:rsidRPr="001B05B3">
        <w:rPr>
          <w:rFonts w:cs="Times New Roman"/>
        </w:rPr>
        <w:t xml:space="preserve"> and </w:t>
      </w:r>
      <w:proofErr w:type="spellStart"/>
      <w:r w:rsidR="003F4CBA" w:rsidRPr="001B05B3">
        <w:rPr>
          <w:rFonts w:cs="Times New Roman"/>
          <w:i/>
          <w:iCs/>
        </w:rPr>
        <w:t>Erucaria</w:t>
      </w:r>
      <w:proofErr w:type="spellEnd"/>
      <w:r w:rsidR="003F4CBA" w:rsidRPr="001B05B3">
        <w:rPr>
          <w:rFonts w:cs="Times New Roman"/>
          <w:i/>
          <w:iCs/>
        </w:rPr>
        <w:t xml:space="preserve"> </w:t>
      </w:r>
      <w:proofErr w:type="spellStart"/>
      <w:r w:rsidR="003F4CBA" w:rsidRPr="001B05B3">
        <w:rPr>
          <w:rFonts w:cs="Times New Roman"/>
          <w:i/>
          <w:iCs/>
        </w:rPr>
        <w:t>hispanica</w:t>
      </w:r>
      <w:proofErr w:type="spellEnd"/>
      <w:r w:rsidR="003F4CBA" w:rsidRPr="001B05B3">
        <w:rPr>
          <w:rFonts w:cs="Times New Roman"/>
        </w:rPr>
        <w:t xml:space="preserve">–Mechanism </w:t>
      </w:r>
      <w:r w:rsidR="005A13A4" w:rsidRPr="001B05B3">
        <w:rPr>
          <w:rFonts w:cs="Times New Roman"/>
        </w:rPr>
        <w:t xml:space="preserve">of resistance and response to alternative herbicides. </w:t>
      </w:r>
      <w:r w:rsidR="003F4CBA" w:rsidRPr="001B05B3">
        <w:rPr>
          <w:rFonts w:cs="Times New Roman"/>
          <w:i/>
          <w:iCs/>
        </w:rPr>
        <w:t>Agronomy</w:t>
      </w:r>
      <w:r w:rsidR="003F4CBA" w:rsidRPr="001B05B3">
        <w:rPr>
          <w:rFonts w:cs="Times New Roman"/>
        </w:rPr>
        <w:t xml:space="preserve"> 10 (4), 471</w:t>
      </w:r>
    </w:p>
    <w:p w14:paraId="507849A8" w14:textId="77777777" w:rsidR="005A13A4" w:rsidRPr="005A13A4" w:rsidRDefault="005A13A4" w:rsidP="0098462E">
      <w:pPr>
        <w:pStyle w:val="ListParagraph"/>
        <w:tabs>
          <w:tab w:val="right" w:pos="8789"/>
        </w:tabs>
        <w:bidi w:val="0"/>
        <w:spacing w:after="240"/>
        <w:ind w:left="369"/>
        <w:rPr>
          <w:rFonts w:cs="Times New Roman"/>
        </w:rPr>
      </w:pPr>
      <w:r>
        <w:rPr>
          <w:rFonts w:cs="Times New Roman"/>
        </w:rPr>
        <w:tab/>
      </w:r>
      <w:r w:rsidRPr="0098462E">
        <w:rPr>
          <w:rFonts w:cs="Times New Roman"/>
        </w:rPr>
        <w:t xml:space="preserve">IF 2.603; Category: </w:t>
      </w:r>
      <w:r w:rsidR="0098462E" w:rsidRPr="0098462E">
        <w:rPr>
          <w:rFonts w:cs="Times New Roman"/>
        </w:rPr>
        <w:t>Agronomy</w:t>
      </w:r>
      <w:r w:rsidRPr="0098462E">
        <w:rPr>
          <w:rFonts w:cs="Times New Roman"/>
        </w:rPr>
        <w:t xml:space="preserve">; Rank </w:t>
      </w:r>
      <w:r w:rsidR="0098462E" w:rsidRPr="0098462E">
        <w:rPr>
          <w:rFonts w:cs="Times New Roman"/>
        </w:rPr>
        <w:t>18</w:t>
      </w:r>
      <w:r w:rsidRPr="0098462E">
        <w:rPr>
          <w:rFonts w:cs="Times New Roman"/>
        </w:rPr>
        <w:t>/</w:t>
      </w:r>
      <w:r w:rsidR="0098462E" w:rsidRPr="0098462E">
        <w:rPr>
          <w:rFonts w:cs="Times New Roman"/>
        </w:rPr>
        <w:t>91</w:t>
      </w:r>
      <w:r w:rsidR="0098462E">
        <w:rPr>
          <w:rFonts w:cs="Times New Roman"/>
        </w:rPr>
        <w:t xml:space="preserve"> (Q1)</w:t>
      </w:r>
    </w:p>
    <w:p w14:paraId="31AE8A13" w14:textId="32284415" w:rsidR="00C237E0" w:rsidRPr="001B05B3" w:rsidRDefault="001B05B3" w:rsidP="00D90FC1">
      <w:pPr>
        <w:bidi w:val="0"/>
        <w:spacing w:after="240"/>
        <w:ind w:left="567" w:hanging="567"/>
        <w:rPr>
          <w:rFonts w:cs="Times New Roman"/>
        </w:rPr>
      </w:pPr>
      <w:r w:rsidRPr="001B05B3">
        <w:rPr>
          <w:rFonts w:cs="Times New Roman"/>
        </w:rPr>
        <w:t>1</w:t>
      </w:r>
      <w:r w:rsidR="00967C91">
        <w:rPr>
          <w:rFonts w:cs="Times New Roman"/>
        </w:rPr>
        <w:t>2</w:t>
      </w:r>
      <w:r w:rsidRPr="001B05B3">
        <w:rPr>
          <w:rFonts w:cs="Times New Roman"/>
        </w:rPr>
        <w:t xml:space="preserve">. </w:t>
      </w:r>
      <w:r w:rsidR="003F4CBA" w:rsidRPr="001B05B3">
        <w:rPr>
          <w:rFonts w:cs="Times New Roman"/>
        </w:rPr>
        <w:t xml:space="preserve">Neves C.J., </w:t>
      </w:r>
      <w:r w:rsidR="003F4CBA" w:rsidRPr="001B05B3">
        <w:rPr>
          <w:rFonts w:cs="Times New Roman"/>
          <w:b/>
          <w:bCs/>
        </w:rPr>
        <w:t>Matzrafi M.</w:t>
      </w:r>
      <w:r w:rsidR="003F4CBA" w:rsidRPr="001B05B3">
        <w:rPr>
          <w:rFonts w:cs="Times New Roman"/>
        </w:rPr>
        <w:t>, Thiele M., Lorant A., Mesgaran M.B., Stetter M.G. (2020)</w:t>
      </w:r>
      <w:r>
        <w:rPr>
          <w:rFonts w:cs="Times New Roman"/>
        </w:rPr>
        <w:t>.</w:t>
      </w:r>
      <w:r w:rsidR="003F4CBA" w:rsidRPr="001B05B3">
        <w:rPr>
          <w:rFonts w:cs="Times New Roman"/>
        </w:rPr>
        <w:t xml:space="preserve"> Male linked genomic regions determine sex in dioecious </w:t>
      </w:r>
      <w:r w:rsidR="003F4CBA" w:rsidRPr="001B05B3">
        <w:rPr>
          <w:rFonts w:cs="Times New Roman"/>
          <w:i/>
          <w:iCs/>
        </w:rPr>
        <w:t xml:space="preserve">Amaranthus palmeri. </w:t>
      </w:r>
      <w:proofErr w:type="gramStart"/>
      <w:r w:rsidR="003F4CBA" w:rsidRPr="001B05B3">
        <w:rPr>
          <w:rFonts w:cs="Times New Roman"/>
        </w:rPr>
        <w:t>bioRxiv</w:t>
      </w:r>
      <w:proofErr w:type="gramEnd"/>
      <w:r w:rsidR="003F4CBA" w:rsidRPr="001B05B3">
        <w:rPr>
          <w:rFonts w:cs="Times New Roman"/>
        </w:rPr>
        <w:t xml:space="preserve"> </w:t>
      </w:r>
      <w:proofErr w:type="spellStart"/>
      <w:r w:rsidR="003F4CBA" w:rsidRPr="001B05B3">
        <w:rPr>
          <w:rFonts w:cs="Times New Roman"/>
        </w:rPr>
        <w:t>doi</w:t>
      </w:r>
      <w:proofErr w:type="spellEnd"/>
      <w:r w:rsidR="003F4CBA" w:rsidRPr="001B05B3">
        <w:rPr>
          <w:rFonts w:cs="Times New Roman"/>
        </w:rPr>
        <w:t xml:space="preserve">: </w:t>
      </w:r>
      <w:r w:rsidR="003F4CBA">
        <w:t>10.1101/2020.05.25.113597</w:t>
      </w:r>
      <w:r w:rsidR="00152EAB">
        <w:t xml:space="preserve">. </w:t>
      </w:r>
      <w:r>
        <w:t>Submitted</w:t>
      </w:r>
      <w:r w:rsidR="00152EAB">
        <w:t xml:space="preserve"> to: </w:t>
      </w:r>
      <w:r w:rsidR="00D90FC1">
        <w:rPr>
          <w:i/>
          <w:iCs/>
        </w:rPr>
        <w:t>Heredity.</w:t>
      </w:r>
    </w:p>
    <w:p w14:paraId="0FF3BECA" w14:textId="675BD41D" w:rsidR="005A13A4" w:rsidRDefault="001B05B3" w:rsidP="00741A3C">
      <w:pPr>
        <w:bidi w:val="0"/>
        <w:spacing w:after="240"/>
        <w:ind w:left="567" w:hanging="567"/>
      </w:pPr>
      <w:r w:rsidRPr="001B05B3">
        <w:rPr>
          <w:rFonts w:cs="Times New Roman"/>
        </w:rPr>
        <w:t>1</w:t>
      </w:r>
      <w:r w:rsidR="00967C91">
        <w:rPr>
          <w:rFonts w:cs="Times New Roman"/>
        </w:rPr>
        <w:t>3</w:t>
      </w:r>
      <w:r w:rsidRPr="001B05B3">
        <w:rPr>
          <w:rFonts w:cs="Times New Roman"/>
        </w:rPr>
        <w:t xml:space="preserve">. </w:t>
      </w:r>
      <w:r w:rsidR="005A13A4" w:rsidRPr="001B05B3">
        <w:rPr>
          <w:rFonts w:cs="Times New Roman"/>
          <w:b/>
          <w:bCs/>
        </w:rPr>
        <w:t>Matzrafi M</w:t>
      </w:r>
      <w:proofErr w:type="gramStart"/>
      <w:r w:rsidR="005A13A4" w:rsidRPr="001B05B3">
        <w:rPr>
          <w:rFonts w:cs="Times New Roman"/>
          <w:b/>
          <w:bCs/>
        </w:rPr>
        <w:t>.</w:t>
      </w:r>
      <w:r w:rsidR="00152EAB" w:rsidRPr="001B05B3">
        <w:rPr>
          <w:rFonts w:cs="Times New Roman"/>
          <w:vertAlign w:val="superscript"/>
        </w:rPr>
        <w:t>*</w:t>
      </w:r>
      <w:proofErr w:type="gramEnd"/>
      <w:r w:rsidR="00152EAB" w:rsidRPr="001B05B3">
        <w:rPr>
          <w:rFonts w:cs="Times New Roman"/>
          <w:vertAlign w:val="superscript"/>
        </w:rPr>
        <w:t>*</w:t>
      </w:r>
      <w:r w:rsidR="005A13A4" w:rsidRPr="001B05B3">
        <w:rPr>
          <w:rFonts w:cs="Times New Roman"/>
          <w:b/>
          <w:bCs/>
        </w:rPr>
        <w:t>,</w:t>
      </w:r>
      <w:r w:rsidR="005A13A4" w:rsidRPr="001B05B3">
        <w:rPr>
          <w:rFonts w:cs="Times New Roman"/>
        </w:rPr>
        <w:t xml:space="preserve"> Morran S</w:t>
      </w:r>
      <w:r>
        <w:rPr>
          <w:rFonts w:cs="Times New Roman"/>
        </w:rPr>
        <w:t>. and</w:t>
      </w:r>
      <w:r w:rsidR="005A13A4" w:rsidRPr="001B05B3">
        <w:rPr>
          <w:rFonts w:cs="Times New Roman"/>
        </w:rPr>
        <w:t xml:space="preserve"> Jasieniuk </w:t>
      </w:r>
      <w:r>
        <w:rPr>
          <w:rFonts w:cs="Times New Roman"/>
        </w:rPr>
        <w:t>M. (2020).</w:t>
      </w:r>
      <w:r w:rsidR="005A13A4" w:rsidRPr="001B05B3">
        <w:rPr>
          <w:rFonts w:cs="Times New Roman"/>
        </w:rPr>
        <w:t xml:space="preserve"> Recurrent selection with glufosinate at low rates reduces the susceptibility of a </w:t>
      </w:r>
      <w:r w:rsidR="005A13A4" w:rsidRPr="001B05B3">
        <w:rPr>
          <w:rFonts w:cs="Times New Roman"/>
          <w:i/>
          <w:iCs/>
        </w:rPr>
        <w:t>Lolium perenne</w:t>
      </w:r>
      <w:r w:rsidR="005A13A4" w:rsidRPr="001B05B3">
        <w:rPr>
          <w:rFonts w:cs="Times New Roman"/>
        </w:rPr>
        <w:t xml:space="preserve"> ssp. </w:t>
      </w:r>
      <w:r w:rsidR="005A13A4" w:rsidRPr="001B05B3">
        <w:rPr>
          <w:rFonts w:cs="Times New Roman"/>
          <w:i/>
          <w:iCs/>
        </w:rPr>
        <w:t>multiflorum</w:t>
      </w:r>
      <w:r w:rsidR="005A13A4" w:rsidRPr="001B05B3">
        <w:rPr>
          <w:rFonts w:cs="Times New Roman"/>
        </w:rPr>
        <w:t xml:space="preserve"> population to glufosinate. </w:t>
      </w:r>
      <w:r w:rsidR="00152EAB" w:rsidRPr="001B05B3">
        <w:rPr>
          <w:i/>
          <w:iCs/>
        </w:rPr>
        <w:t>Agronomy</w:t>
      </w:r>
      <w:r w:rsidR="00741A3C">
        <w:t xml:space="preserve"> 10, </w:t>
      </w:r>
      <w:r w:rsidR="00741A3C" w:rsidRPr="00741A3C">
        <w:t>1288.</w:t>
      </w:r>
    </w:p>
    <w:p w14:paraId="48E552EC" w14:textId="4011CB2B" w:rsidR="00741A3C" w:rsidRPr="001B05B3" w:rsidRDefault="00741A3C" w:rsidP="00741A3C">
      <w:pPr>
        <w:pStyle w:val="ListParagraph"/>
        <w:tabs>
          <w:tab w:val="right" w:pos="8789"/>
        </w:tabs>
        <w:bidi w:val="0"/>
        <w:spacing w:after="240"/>
        <w:ind w:left="369"/>
        <w:rPr>
          <w:rFonts w:cs="Times New Roman"/>
        </w:rPr>
      </w:pPr>
      <w:r>
        <w:rPr>
          <w:rFonts w:cs="Times New Roman"/>
        </w:rPr>
        <w:tab/>
      </w:r>
      <w:r w:rsidRPr="0098462E">
        <w:rPr>
          <w:rFonts w:cs="Times New Roman"/>
        </w:rPr>
        <w:t>IF 2.603; Category: Agronomy; Rank 18/91</w:t>
      </w:r>
      <w:r>
        <w:rPr>
          <w:rFonts w:cs="Times New Roman"/>
        </w:rPr>
        <w:t xml:space="preserve"> (Q1)</w:t>
      </w:r>
    </w:p>
    <w:p w14:paraId="14EB1497" w14:textId="77777777" w:rsidR="005A13A4" w:rsidRPr="00967C91" w:rsidRDefault="00967C91" w:rsidP="00BE7D3D">
      <w:pPr>
        <w:bidi w:val="0"/>
        <w:ind w:left="567" w:hanging="567"/>
        <w:rPr>
          <w:rFonts w:cs="Times New Roman"/>
        </w:rPr>
      </w:pPr>
      <w:r w:rsidRPr="001B05B3">
        <w:rPr>
          <w:rFonts w:cs="Times New Roman"/>
        </w:rPr>
        <w:t>1</w:t>
      </w:r>
      <w:r>
        <w:rPr>
          <w:rFonts w:cs="Times New Roman"/>
        </w:rPr>
        <w:t>4</w:t>
      </w:r>
      <w:r w:rsidRPr="001B05B3">
        <w:rPr>
          <w:rFonts w:cs="Times New Roman"/>
        </w:rPr>
        <w:t xml:space="preserve">. </w:t>
      </w:r>
      <w:r w:rsidR="00152EAB" w:rsidRPr="00967C91">
        <w:rPr>
          <w:rFonts w:cs="Times New Roman"/>
        </w:rPr>
        <w:t>Aly R.,</w:t>
      </w:r>
      <w:r w:rsidR="005A13A4" w:rsidRPr="00967C91">
        <w:rPr>
          <w:rFonts w:cs="Times New Roman"/>
        </w:rPr>
        <w:t xml:space="preserve"> </w:t>
      </w:r>
      <w:r w:rsidR="005A13A4" w:rsidRPr="00967C91">
        <w:rPr>
          <w:rFonts w:cs="Times New Roman"/>
          <w:b/>
          <w:bCs/>
        </w:rPr>
        <w:t>Matzrafi M.</w:t>
      </w:r>
      <w:r w:rsidR="00BE7D3D" w:rsidRPr="00BE7D3D">
        <w:rPr>
          <w:rFonts w:cs="Times New Roman"/>
        </w:rPr>
        <w:t xml:space="preserve"> and</w:t>
      </w:r>
      <w:r w:rsidR="005A13A4" w:rsidRPr="00967C91">
        <w:rPr>
          <w:rFonts w:cs="Times New Roman"/>
        </w:rPr>
        <w:t xml:space="preserve"> Bari VK. (2020)</w:t>
      </w:r>
      <w:r w:rsidR="00BE7D3D">
        <w:rPr>
          <w:rFonts w:cs="Times New Roman"/>
        </w:rPr>
        <w:t>.</w:t>
      </w:r>
      <w:r w:rsidR="005A13A4" w:rsidRPr="00967C91">
        <w:rPr>
          <w:rFonts w:cs="Times New Roman"/>
        </w:rPr>
        <w:t xml:space="preserve"> Using biotechnological approaches to develop crop resistance to parasitic weeds. </w:t>
      </w:r>
      <w:r w:rsidRPr="00967C91">
        <w:rPr>
          <w:rFonts w:cs="Times New Roman"/>
        </w:rPr>
        <w:t>Submitted</w:t>
      </w:r>
      <w:r>
        <w:rPr>
          <w:rFonts w:cs="Times New Roman"/>
        </w:rPr>
        <w:t xml:space="preserve"> to:</w:t>
      </w:r>
      <w:r w:rsidRPr="00967C91">
        <w:rPr>
          <w:rFonts w:cs="Times New Roman"/>
        </w:rPr>
        <w:t xml:space="preserve"> </w:t>
      </w:r>
      <w:r w:rsidR="005A13A4" w:rsidRPr="00967C91">
        <w:rPr>
          <w:rFonts w:cs="Times New Roman"/>
          <w:i/>
          <w:iCs/>
        </w:rPr>
        <w:t>Plant Cell</w:t>
      </w:r>
      <w:r w:rsidRPr="00967C91">
        <w:rPr>
          <w:rFonts w:cs="Times New Roman"/>
          <w:i/>
          <w:iCs/>
        </w:rPr>
        <w:t xml:space="preserve"> Reports</w:t>
      </w:r>
      <w:r>
        <w:rPr>
          <w:rFonts w:cs="Times New Roman"/>
        </w:rPr>
        <w:t>.</w:t>
      </w:r>
    </w:p>
    <w:p w14:paraId="1981AA18" w14:textId="77777777" w:rsidR="00152EAB" w:rsidRPr="00152EAB" w:rsidRDefault="00152EAB" w:rsidP="00152EAB">
      <w:pPr>
        <w:bidi w:val="0"/>
        <w:rPr>
          <w:rFonts w:cs="Times New Roman"/>
          <w:rtl/>
        </w:rPr>
      </w:pPr>
    </w:p>
    <w:p w14:paraId="1E6707E7" w14:textId="77777777" w:rsidR="0063052C" w:rsidRPr="007A03DE" w:rsidRDefault="0063052C" w:rsidP="007A03DE">
      <w:pPr>
        <w:pStyle w:val="ListParagraph"/>
        <w:numPr>
          <w:ilvl w:val="0"/>
          <w:numId w:val="25"/>
        </w:numPr>
        <w:bidi w:val="0"/>
        <w:spacing w:after="240"/>
        <w:rPr>
          <w:rFonts w:ascii="Arial" w:hAnsi="Arial"/>
          <w:b/>
          <w:bCs/>
          <w:color w:val="3333CC"/>
          <w:u w:val="single"/>
        </w:rPr>
      </w:pPr>
      <w:r w:rsidRPr="007A03DE">
        <w:rPr>
          <w:rFonts w:ascii="Arial" w:hAnsi="Arial"/>
          <w:b/>
          <w:bCs/>
          <w:color w:val="3333CC"/>
          <w:u w:val="single"/>
        </w:rPr>
        <w:t>Books and Invited Reviews</w:t>
      </w:r>
    </w:p>
    <w:p w14:paraId="71A6F0B2" w14:textId="7B46EE58" w:rsidR="00FD0D5A" w:rsidRPr="00DC7B2B" w:rsidRDefault="00FD0D5A" w:rsidP="00312E88">
      <w:pPr>
        <w:tabs>
          <w:tab w:val="right" w:pos="8789"/>
        </w:tabs>
        <w:bidi w:val="0"/>
        <w:ind w:left="450" w:hanging="450"/>
        <w:rPr>
          <w:rFonts w:cs="Times New Roman"/>
        </w:rPr>
      </w:pPr>
      <w:r w:rsidRPr="00DC7B2B">
        <w:rPr>
          <w:rFonts w:cs="Times New Roman"/>
        </w:rPr>
        <w:t>1</w:t>
      </w:r>
      <w:r w:rsidRPr="00DC7B2B">
        <w:rPr>
          <w:rFonts w:cs="Times New Roman"/>
          <w:rtl/>
        </w:rPr>
        <w:t>.</w:t>
      </w:r>
      <w:r w:rsidRPr="00967C91">
        <w:t xml:space="preserve"> </w:t>
      </w:r>
      <w:r w:rsidRPr="00DC7B2B">
        <w:rPr>
          <w:b/>
          <w:bCs/>
        </w:rPr>
        <w:t>Matzrafi M</w:t>
      </w:r>
      <w:proofErr w:type="gramStart"/>
      <w:r w:rsidRPr="00DC7B2B">
        <w:rPr>
          <w:b/>
          <w:bCs/>
        </w:rPr>
        <w:t>.</w:t>
      </w:r>
      <w:r w:rsidRPr="00DC7B2B">
        <w:rPr>
          <w:b/>
          <w:bCs/>
          <w:vertAlign w:val="superscript"/>
        </w:rPr>
        <w:t>*</w:t>
      </w:r>
      <w:proofErr w:type="gramEnd"/>
      <w:r w:rsidRPr="00DC7B2B">
        <w:rPr>
          <w:b/>
          <w:bCs/>
          <w:vertAlign w:val="superscript"/>
        </w:rPr>
        <w:t>*</w:t>
      </w:r>
      <w:r w:rsidRPr="00DC7B2B">
        <w:t xml:space="preserve"> (2018)</w:t>
      </w:r>
      <w:r w:rsidRPr="00DC7B2B">
        <w:rPr>
          <w:rFonts w:cs="Times New Roman"/>
        </w:rPr>
        <w:t xml:space="preserve">, </w:t>
      </w:r>
      <w:r w:rsidRPr="00DC7B2B">
        <w:rPr>
          <w:rFonts w:asciiTheme="majorBidi" w:hAnsiTheme="majorBidi" w:cs="Times New Roman"/>
          <w:bCs/>
        </w:rPr>
        <w:t xml:space="preserve">Climate change </w:t>
      </w:r>
      <w:r w:rsidRPr="00DC7B2B">
        <w:rPr>
          <w:rFonts w:asciiTheme="majorBidi" w:hAnsiTheme="majorBidi" w:cs="Times New Roman"/>
          <w:bCs/>
          <w:noProof/>
        </w:rPr>
        <w:t>exacerbates</w:t>
      </w:r>
      <w:r w:rsidRPr="00DC7B2B">
        <w:rPr>
          <w:rFonts w:asciiTheme="majorBidi" w:hAnsiTheme="majorBidi" w:cs="Times New Roman"/>
          <w:bCs/>
        </w:rPr>
        <w:t xml:space="preserve"> pest </w:t>
      </w:r>
      <w:r w:rsidRPr="00DC7B2B">
        <w:rPr>
          <w:bCs/>
        </w:rPr>
        <w:t xml:space="preserve">damage through </w:t>
      </w:r>
      <w:r w:rsidRPr="00DC7B2B">
        <w:rPr>
          <w:rFonts w:eastAsia="MS Mincho"/>
          <w:bCs/>
          <w:color w:val="2B2B2B"/>
        </w:rPr>
        <w:t>reduced pesticide efficacy</w:t>
      </w:r>
      <w:r w:rsidRPr="00DC7B2B">
        <w:rPr>
          <w:bCs/>
        </w:rPr>
        <w:t xml:space="preserve">. </w:t>
      </w:r>
      <w:r w:rsidRPr="00DC7B2B">
        <w:rPr>
          <w:bCs/>
          <w:i/>
          <w:iCs/>
        </w:rPr>
        <w:t>Pest Management Science</w:t>
      </w:r>
      <w:r w:rsidRPr="00DC7B2B">
        <w:rPr>
          <w:bCs/>
        </w:rPr>
        <w:t>. Perspective</w:t>
      </w:r>
      <w:r w:rsidR="00F90D00" w:rsidRPr="00DC7B2B">
        <w:rPr>
          <w:bCs/>
        </w:rPr>
        <w:t xml:space="preserve"> paper. </w:t>
      </w:r>
      <w:r w:rsidR="00312E88">
        <w:rPr>
          <w:bCs/>
        </w:rPr>
        <w:t>75, 9-13</w:t>
      </w:r>
      <w:bookmarkStart w:id="0" w:name="_GoBack"/>
      <w:bookmarkEnd w:id="0"/>
      <w:r w:rsidR="00BE5A53" w:rsidRPr="00DC7B2B">
        <w:rPr>
          <w:bCs/>
        </w:rPr>
        <w:t>.</w:t>
      </w:r>
    </w:p>
    <w:p w14:paraId="2C6CDD51" w14:textId="77777777" w:rsidR="00235937" w:rsidRPr="00DC7B2B" w:rsidRDefault="00FD0D5A" w:rsidP="00BD38A6">
      <w:pPr>
        <w:tabs>
          <w:tab w:val="right" w:pos="8789"/>
        </w:tabs>
        <w:bidi w:val="0"/>
        <w:ind w:left="450" w:hanging="450"/>
        <w:rPr>
          <w:rFonts w:cs="Times New Roman"/>
          <w:rtl/>
        </w:rPr>
      </w:pPr>
      <w:r w:rsidRPr="00DC7B2B">
        <w:rPr>
          <w:rFonts w:cs="Times New Roman"/>
        </w:rPr>
        <w:tab/>
      </w:r>
      <w:r w:rsidRPr="00DC7B2B">
        <w:rPr>
          <w:rFonts w:cs="Times New Roman"/>
        </w:rPr>
        <w:tab/>
        <w:t>IF 3.253; Category: Agronomy; Rank 8/83</w:t>
      </w:r>
      <w:r w:rsidR="0098462E">
        <w:rPr>
          <w:rFonts w:cs="Times New Roman"/>
        </w:rPr>
        <w:t xml:space="preserve"> (Q1)</w:t>
      </w:r>
    </w:p>
    <w:p w14:paraId="6773419E" w14:textId="77777777" w:rsidR="004A52C8" w:rsidRPr="00DC7B2B" w:rsidRDefault="004A52C8" w:rsidP="00BD38A6">
      <w:pPr>
        <w:tabs>
          <w:tab w:val="right" w:pos="8789"/>
        </w:tabs>
        <w:bidi w:val="0"/>
        <w:rPr>
          <w:rFonts w:cs="Times New Roman"/>
        </w:rPr>
      </w:pPr>
    </w:p>
    <w:p w14:paraId="4BA93865" w14:textId="77777777" w:rsidR="0010544F" w:rsidRPr="00DC7B2B" w:rsidRDefault="0063052C" w:rsidP="007A03DE">
      <w:pPr>
        <w:numPr>
          <w:ilvl w:val="0"/>
          <w:numId w:val="25"/>
        </w:numPr>
        <w:bidi w:val="0"/>
        <w:spacing w:after="240"/>
        <w:rPr>
          <w:rFonts w:ascii="Arial" w:hAnsi="Arial"/>
          <w:b/>
          <w:bCs/>
          <w:color w:val="3333CC"/>
          <w:u w:val="single"/>
        </w:rPr>
      </w:pPr>
      <w:r w:rsidRPr="00DC7B2B">
        <w:rPr>
          <w:rFonts w:ascii="Arial" w:hAnsi="Arial"/>
          <w:b/>
          <w:bCs/>
          <w:color w:val="3333CC"/>
          <w:u w:val="single"/>
        </w:rPr>
        <w:t>B</w:t>
      </w:r>
      <w:r w:rsidR="00967A33" w:rsidRPr="00DC7B2B">
        <w:rPr>
          <w:rFonts w:ascii="Arial" w:hAnsi="Arial"/>
          <w:b/>
          <w:bCs/>
          <w:color w:val="3333CC"/>
          <w:u w:val="single"/>
        </w:rPr>
        <w:t>o</w:t>
      </w:r>
      <w:r w:rsidRPr="00DC7B2B">
        <w:rPr>
          <w:rFonts w:ascii="Arial" w:hAnsi="Arial"/>
          <w:b/>
          <w:bCs/>
          <w:color w:val="3333CC"/>
          <w:u w:val="single"/>
        </w:rPr>
        <w:t xml:space="preserve">ok Chapters </w:t>
      </w:r>
    </w:p>
    <w:p w14:paraId="35E5470B" w14:textId="77777777" w:rsidR="00235937" w:rsidRPr="00DC7B2B" w:rsidRDefault="00235937" w:rsidP="00BD38A6">
      <w:pPr>
        <w:tabs>
          <w:tab w:val="right" w:pos="8789"/>
        </w:tabs>
        <w:bidi w:val="0"/>
        <w:rPr>
          <w:rFonts w:cs="Times New Roman"/>
        </w:rPr>
      </w:pPr>
      <w:r w:rsidRPr="00DC7B2B">
        <w:rPr>
          <w:rFonts w:cs="Times New Roman"/>
        </w:rPr>
        <w:t>1.</w:t>
      </w:r>
      <w:r w:rsidR="00F90D00" w:rsidRPr="00DC7B2B">
        <w:t xml:space="preserve"> Rubin B. and </w:t>
      </w:r>
      <w:r w:rsidR="00F90D00" w:rsidRPr="00DC7B2B">
        <w:rPr>
          <w:b/>
          <w:bCs/>
        </w:rPr>
        <w:t>Matzrafi M.</w:t>
      </w:r>
      <w:r w:rsidRPr="00DC7B2B">
        <w:rPr>
          <w:rFonts w:cs="Times New Roman"/>
        </w:rPr>
        <w:t xml:space="preserve"> (</w:t>
      </w:r>
      <w:r w:rsidR="002C244B" w:rsidRPr="00DC7B2B">
        <w:rPr>
          <w:rFonts w:cs="Times New Roman"/>
        </w:rPr>
        <w:t>201</w:t>
      </w:r>
      <w:r w:rsidR="00F90D00" w:rsidRPr="00DC7B2B">
        <w:rPr>
          <w:rFonts w:cs="Times New Roman"/>
        </w:rPr>
        <w:t>5</w:t>
      </w:r>
      <w:r w:rsidRPr="00DC7B2B">
        <w:rPr>
          <w:rFonts w:cs="Times New Roman"/>
        </w:rPr>
        <w:t>).</w:t>
      </w:r>
    </w:p>
    <w:p w14:paraId="37E34E5C" w14:textId="77777777" w:rsidR="0063052C" w:rsidRPr="00DC7B2B" w:rsidRDefault="00235937" w:rsidP="00284D3C">
      <w:pPr>
        <w:pStyle w:val="BodyTextIndent"/>
        <w:tabs>
          <w:tab w:val="left" w:pos="450"/>
        </w:tabs>
        <w:ind w:left="450" w:right="0" w:hanging="450"/>
        <w:rPr>
          <w:rFonts w:cs="Times New Roman"/>
        </w:rPr>
      </w:pPr>
      <w:r w:rsidRPr="00DC7B2B">
        <w:rPr>
          <w:rFonts w:cs="Times New Roman"/>
        </w:rPr>
        <w:tab/>
      </w:r>
      <w:r w:rsidR="00F90D00" w:rsidRPr="00DC7B2B">
        <w:t>Weed management in Israel-Challenges and approaches.</w:t>
      </w:r>
      <w:r w:rsidR="00284D3C" w:rsidRPr="00DC7B2B">
        <w:t xml:space="preserve"> </w:t>
      </w:r>
      <w:r w:rsidRPr="00DC7B2B">
        <w:rPr>
          <w:rFonts w:cs="Times New Roman"/>
        </w:rPr>
        <w:t xml:space="preserve">In: </w:t>
      </w:r>
      <w:r w:rsidR="00F90D00" w:rsidRPr="00DC7B2B">
        <w:rPr>
          <w:i/>
          <w:iCs/>
        </w:rPr>
        <w:t>Weed science in the Asian-Pacific region</w:t>
      </w:r>
      <w:r w:rsidRPr="00DC7B2B">
        <w:rPr>
          <w:rFonts w:cs="Times New Roman"/>
          <w:i/>
          <w:iCs/>
        </w:rPr>
        <w:t xml:space="preserve">. </w:t>
      </w:r>
      <w:r w:rsidRPr="00DC7B2B">
        <w:rPr>
          <w:rFonts w:cs="Times New Roman"/>
        </w:rPr>
        <w:t>(</w:t>
      </w:r>
      <w:r w:rsidR="00F90D00" w:rsidRPr="00DC7B2B">
        <w:t xml:space="preserve">V.S. Rao, N.T. </w:t>
      </w:r>
      <w:proofErr w:type="spellStart"/>
      <w:r w:rsidR="00F90D00" w:rsidRPr="00DC7B2B">
        <w:t>Yaduraju</w:t>
      </w:r>
      <w:proofErr w:type="spellEnd"/>
      <w:r w:rsidR="00F90D00" w:rsidRPr="00DC7B2B">
        <w:t xml:space="preserve">, N.R. </w:t>
      </w:r>
      <w:proofErr w:type="spellStart"/>
      <w:r w:rsidR="00F90D00" w:rsidRPr="00DC7B2B">
        <w:t>Chandrasena</w:t>
      </w:r>
      <w:proofErr w:type="spellEnd"/>
      <w:r w:rsidR="00F90D00" w:rsidRPr="00DC7B2B">
        <w:t>, G. Hassan and A.R. Sharma</w:t>
      </w:r>
      <w:r w:rsidRPr="00DC7B2B">
        <w:rPr>
          <w:rFonts w:cs="Times New Roman"/>
        </w:rPr>
        <w:t xml:space="preserve">, eds.), pp. </w:t>
      </w:r>
      <w:r w:rsidR="00F90D00" w:rsidRPr="00DC7B2B">
        <w:t>253-270. An Asian-Pacific Weed Sci. Soc. Public. Indian Soc. Weed Sci., Jabalpur, India.</w:t>
      </w:r>
    </w:p>
    <w:p w14:paraId="2641DF56" w14:textId="77777777" w:rsidR="00F90D00" w:rsidRPr="00DC7B2B" w:rsidRDefault="00F90D00" w:rsidP="00BD38A6">
      <w:pPr>
        <w:tabs>
          <w:tab w:val="left" w:pos="450"/>
          <w:tab w:val="right" w:pos="8789"/>
        </w:tabs>
        <w:bidi w:val="0"/>
        <w:ind w:left="450" w:hanging="450"/>
        <w:rPr>
          <w:rFonts w:cs="Times New Roman"/>
        </w:rPr>
      </w:pPr>
    </w:p>
    <w:p w14:paraId="4821BDC2" w14:textId="43D078ED" w:rsidR="00235937" w:rsidRDefault="00235937" w:rsidP="007A03DE">
      <w:pPr>
        <w:pStyle w:val="ListParagraph"/>
        <w:numPr>
          <w:ilvl w:val="0"/>
          <w:numId w:val="25"/>
        </w:numPr>
        <w:bidi w:val="0"/>
        <w:spacing w:after="120"/>
        <w:rPr>
          <w:rFonts w:ascii="Arial" w:hAnsi="Arial"/>
          <w:b/>
          <w:bCs/>
          <w:color w:val="3333CC"/>
          <w:u w:val="single"/>
        </w:rPr>
      </w:pPr>
      <w:r w:rsidRPr="00DC7B2B">
        <w:rPr>
          <w:rFonts w:ascii="Arial" w:hAnsi="Arial"/>
          <w:b/>
          <w:bCs/>
          <w:color w:val="3333CC"/>
          <w:u w:val="single"/>
        </w:rPr>
        <w:t>Articles in Reviewed Journals in Hebrew</w:t>
      </w:r>
    </w:p>
    <w:p w14:paraId="37A78E30" w14:textId="77777777" w:rsidR="00722831" w:rsidRPr="00722831" w:rsidRDefault="00722831" w:rsidP="00D36F25">
      <w:pPr>
        <w:tabs>
          <w:tab w:val="right" w:pos="8789"/>
        </w:tabs>
        <w:bidi w:val="0"/>
        <w:ind w:left="426"/>
        <w:rPr>
          <w:rFonts w:asciiTheme="majorBidi" w:hAnsiTheme="majorBidi" w:cstheme="majorBidi"/>
          <w:b/>
          <w:bCs/>
          <w:color w:val="3333CC"/>
          <w:sz w:val="22"/>
          <w:szCs w:val="22"/>
          <w:u w:val="single"/>
        </w:rPr>
      </w:pPr>
      <w:r w:rsidRPr="00722831">
        <w:rPr>
          <w:rFonts w:asciiTheme="majorBidi" w:hAnsiTheme="majorBidi" w:cstheme="majorBidi"/>
          <w:b/>
          <w:bCs/>
          <w:color w:val="3333CC"/>
          <w:sz w:val="22"/>
          <w:szCs w:val="22"/>
          <w:u w:val="single"/>
        </w:rPr>
        <w:t>Since previous promotion</w:t>
      </w:r>
    </w:p>
    <w:p w14:paraId="0F3B0742" w14:textId="77777777" w:rsidR="00D36F25" w:rsidRDefault="00D36F25" w:rsidP="008A7C87">
      <w:pPr>
        <w:bidi w:val="0"/>
        <w:spacing w:after="120"/>
        <w:ind w:left="450" w:hanging="450"/>
        <w:rPr>
          <w:rFonts w:cs="Times New Roman"/>
        </w:rPr>
      </w:pPr>
    </w:p>
    <w:p w14:paraId="51799B4F" w14:textId="731F34D7" w:rsidR="00CC29B0" w:rsidRPr="00DC7B2B" w:rsidRDefault="00CC29B0" w:rsidP="00D36F25">
      <w:pPr>
        <w:bidi w:val="0"/>
        <w:spacing w:after="120"/>
        <w:ind w:left="450" w:hanging="450"/>
        <w:rPr>
          <w:rFonts w:ascii="Arial" w:hAnsi="Arial"/>
          <w:b/>
          <w:bCs/>
          <w:color w:val="3333CC"/>
          <w:u w:val="single"/>
        </w:rPr>
      </w:pPr>
      <w:r w:rsidRPr="00DC7B2B">
        <w:rPr>
          <w:rFonts w:cs="Times New Roman"/>
        </w:rPr>
        <w:t>1</w:t>
      </w:r>
      <w:r w:rsidRPr="00DC7B2B">
        <w:rPr>
          <w:rFonts w:cs="Times New Roman"/>
          <w:rtl/>
        </w:rPr>
        <w:t>.</w:t>
      </w:r>
      <w:r w:rsidRPr="00DC7B2B">
        <w:t xml:space="preserve"> </w:t>
      </w:r>
      <w:r w:rsidRPr="00DC7B2B">
        <w:rPr>
          <w:b/>
          <w:bCs/>
        </w:rPr>
        <w:t>Matzrafi M</w:t>
      </w:r>
      <w:r w:rsidRPr="00DC7B2B">
        <w:rPr>
          <w:bCs/>
        </w:rPr>
        <w:t xml:space="preserve">. </w:t>
      </w:r>
      <w:r>
        <w:t>(2020</w:t>
      </w:r>
      <w:r w:rsidRPr="00DC7B2B">
        <w:t>)</w:t>
      </w:r>
      <w:r w:rsidRPr="00DC7B2B">
        <w:rPr>
          <w:rFonts w:cs="Times New Roman"/>
        </w:rPr>
        <w:t xml:space="preserve">, </w:t>
      </w:r>
      <w:r w:rsidR="008A7C87">
        <w:rPr>
          <w:rFonts w:cs="Times New Roman" w:hint="cs"/>
        </w:rPr>
        <w:t>C</w:t>
      </w:r>
      <w:r w:rsidR="008A7C87">
        <w:rPr>
          <w:rFonts w:cs="Times New Roman"/>
        </w:rPr>
        <w:t>oncern of r</w:t>
      </w:r>
      <w:r>
        <w:rPr>
          <w:rFonts w:cs="Times New Roman"/>
        </w:rPr>
        <w:t xml:space="preserve">educed herbicide efficacy due to climate </w:t>
      </w:r>
      <w:r w:rsidRPr="008A7C87">
        <w:rPr>
          <w:rFonts w:cs="Times New Roman"/>
        </w:rPr>
        <w:t>change</w:t>
      </w:r>
      <w:r w:rsidRPr="008A7C87">
        <w:rPr>
          <w:rFonts w:cs="Times New Roman"/>
          <w:i/>
          <w:iCs/>
        </w:rPr>
        <w:t xml:space="preserve">. </w:t>
      </w:r>
      <w:r w:rsidR="008A7C87" w:rsidRPr="008A7C87">
        <w:rPr>
          <w:rFonts w:cs="Times New Roman"/>
          <w:i/>
          <w:iCs/>
        </w:rPr>
        <w:t>Ecology and Environment</w:t>
      </w:r>
      <w:r w:rsidRPr="008A7C87">
        <w:rPr>
          <w:rFonts w:cs="Times New Roman"/>
          <w:i/>
          <w:iCs/>
        </w:rPr>
        <w:t>.</w:t>
      </w:r>
      <w:r w:rsidRPr="008A7C87">
        <w:rPr>
          <w:rFonts w:cs="Times New Roman"/>
        </w:rPr>
        <w:t xml:space="preserve"> </w:t>
      </w:r>
      <w:r w:rsidR="008A7C87" w:rsidRPr="008A7C87">
        <w:rPr>
          <w:rFonts w:cs="Times New Roman"/>
        </w:rPr>
        <w:t>10</w:t>
      </w:r>
      <w:r w:rsidRPr="008A7C87">
        <w:rPr>
          <w:rFonts w:cs="Times New Roman"/>
        </w:rPr>
        <w:t>:</w:t>
      </w:r>
      <w:r w:rsidR="008A7C87" w:rsidRPr="008A7C87">
        <w:rPr>
          <w:rFonts w:cs="Times New Roman"/>
        </w:rPr>
        <w:t>46</w:t>
      </w:r>
      <w:r w:rsidRPr="008A7C87">
        <w:rPr>
          <w:rFonts w:cs="Times New Roman"/>
        </w:rPr>
        <w:t>-</w:t>
      </w:r>
      <w:r w:rsidR="008A7C87" w:rsidRPr="008A7C87">
        <w:rPr>
          <w:rFonts w:cs="Times New Roman"/>
        </w:rPr>
        <w:t>48</w:t>
      </w:r>
      <w:r w:rsidRPr="008A7C87">
        <w:rPr>
          <w:rFonts w:cs="Times New Roman"/>
        </w:rPr>
        <w:t xml:space="preserve"> (Hebrew).</w:t>
      </w:r>
    </w:p>
    <w:p w14:paraId="41480BC0" w14:textId="77777777" w:rsidR="00CC29B0" w:rsidRPr="00CC29B0" w:rsidRDefault="00CC29B0" w:rsidP="00CC29B0">
      <w:pPr>
        <w:bidi w:val="0"/>
        <w:spacing w:after="120"/>
        <w:rPr>
          <w:rFonts w:ascii="Arial" w:hAnsi="Arial"/>
          <w:b/>
          <w:bCs/>
          <w:color w:val="3333CC"/>
          <w:u w:val="single"/>
        </w:rPr>
      </w:pPr>
    </w:p>
    <w:p w14:paraId="03F7ADBB" w14:textId="77777777" w:rsidR="005C084C" w:rsidRPr="00DC7B2B" w:rsidRDefault="00235937" w:rsidP="007A03DE">
      <w:pPr>
        <w:numPr>
          <w:ilvl w:val="0"/>
          <w:numId w:val="25"/>
        </w:numPr>
        <w:bidi w:val="0"/>
        <w:spacing w:after="120"/>
        <w:rPr>
          <w:rFonts w:ascii="Arial" w:hAnsi="Arial"/>
          <w:b/>
          <w:bCs/>
          <w:color w:val="3333CC"/>
          <w:u w:val="single"/>
        </w:rPr>
      </w:pPr>
      <w:r w:rsidRPr="00DC7B2B">
        <w:rPr>
          <w:rFonts w:ascii="Arial" w:hAnsi="Arial"/>
          <w:b/>
          <w:bCs/>
          <w:color w:val="3333CC"/>
          <w:u w:val="single"/>
        </w:rPr>
        <w:t xml:space="preserve">Articles in </w:t>
      </w:r>
      <w:r w:rsidR="0010544F" w:rsidRPr="00DC7B2B">
        <w:rPr>
          <w:rFonts w:ascii="Arial" w:hAnsi="Arial"/>
          <w:b/>
          <w:bCs/>
          <w:color w:val="3333CC"/>
          <w:u w:val="single"/>
        </w:rPr>
        <w:t>Non-</w:t>
      </w:r>
      <w:r w:rsidRPr="00DC7B2B">
        <w:rPr>
          <w:rFonts w:ascii="Arial" w:hAnsi="Arial"/>
          <w:b/>
          <w:bCs/>
          <w:color w:val="3333CC"/>
          <w:u w:val="single"/>
        </w:rPr>
        <w:t>Reviewed Journals</w:t>
      </w:r>
      <w:r w:rsidR="0010544F" w:rsidRPr="00DC7B2B">
        <w:rPr>
          <w:rFonts w:ascii="Arial" w:hAnsi="Arial"/>
          <w:b/>
          <w:bCs/>
          <w:color w:val="3333CC"/>
          <w:u w:val="single"/>
        </w:rPr>
        <w:t xml:space="preserve"> </w:t>
      </w:r>
      <w:r w:rsidR="002D60E0" w:rsidRPr="00DC7B2B">
        <w:rPr>
          <w:rFonts w:ascii="Arial" w:hAnsi="Arial"/>
          <w:b/>
          <w:bCs/>
          <w:color w:val="3333CC"/>
          <w:u w:val="single"/>
        </w:rPr>
        <w:t>in Hebrew and English</w:t>
      </w:r>
    </w:p>
    <w:p w14:paraId="4FD07E67" w14:textId="77777777" w:rsidR="005C084C" w:rsidRPr="00DC7B2B" w:rsidRDefault="00E7293B" w:rsidP="005C084C">
      <w:pPr>
        <w:bidi w:val="0"/>
        <w:spacing w:after="120"/>
        <w:ind w:left="450" w:hanging="450"/>
        <w:rPr>
          <w:rFonts w:ascii="Arial" w:hAnsi="Arial"/>
          <w:b/>
          <w:bCs/>
          <w:color w:val="3333CC"/>
          <w:u w:val="single"/>
        </w:rPr>
      </w:pPr>
      <w:r w:rsidRPr="00DC7B2B">
        <w:rPr>
          <w:rFonts w:cs="Times New Roman"/>
        </w:rPr>
        <w:lastRenderedPageBreak/>
        <w:t>1</w:t>
      </w:r>
      <w:r w:rsidR="005C084C" w:rsidRPr="00DC7B2B">
        <w:rPr>
          <w:rFonts w:cs="Times New Roman"/>
          <w:rtl/>
        </w:rPr>
        <w:t>.</w:t>
      </w:r>
      <w:r w:rsidR="005C084C" w:rsidRPr="00DC7B2B">
        <w:t xml:space="preserve"> </w:t>
      </w:r>
      <w:r w:rsidR="005C084C" w:rsidRPr="00DC7B2B">
        <w:rPr>
          <w:b/>
          <w:bCs/>
        </w:rPr>
        <w:t>Matzrafi M.</w:t>
      </w:r>
      <w:r w:rsidRPr="00DC7B2B">
        <w:rPr>
          <w:bCs/>
        </w:rPr>
        <w:t xml:space="preserve"> and </w:t>
      </w:r>
      <w:r w:rsidR="005C084C" w:rsidRPr="00DC7B2B">
        <w:rPr>
          <w:bCs/>
        </w:rPr>
        <w:t xml:space="preserve">Rubin B. </w:t>
      </w:r>
      <w:r w:rsidR="005C084C" w:rsidRPr="00DC7B2B">
        <w:t>(201</w:t>
      </w:r>
      <w:r w:rsidRPr="00DC7B2B">
        <w:t>3</w:t>
      </w:r>
      <w:r w:rsidR="005C084C" w:rsidRPr="00DC7B2B">
        <w:t>)</w:t>
      </w:r>
      <w:r w:rsidR="005C084C" w:rsidRPr="00DC7B2B">
        <w:rPr>
          <w:rFonts w:cs="Times New Roman"/>
        </w:rPr>
        <w:t xml:space="preserve">, </w:t>
      </w:r>
      <w:r w:rsidRPr="00DC7B2B">
        <w:rPr>
          <w:rFonts w:cs="Times New Roman"/>
        </w:rPr>
        <w:t xml:space="preserve">Herbicide resistant weeds – </w:t>
      </w:r>
      <w:r w:rsidRPr="00DC7B2B">
        <w:rPr>
          <w:rFonts w:cs="Times New Roman" w:hint="cs"/>
        </w:rPr>
        <w:t>F</w:t>
      </w:r>
      <w:r w:rsidRPr="00DC7B2B">
        <w:rPr>
          <w:rFonts w:cs="Times New Roman"/>
        </w:rPr>
        <w:t>oretold chronicle</w:t>
      </w:r>
      <w:r w:rsidRPr="00DC7B2B">
        <w:rPr>
          <w:rFonts w:cs="Times New Roman"/>
          <w:i/>
          <w:iCs/>
        </w:rPr>
        <w:t xml:space="preserve">. Nir </w:t>
      </w:r>
      <w:proofErr w:type="spellStart"/>
      <w:r w:rsidRPr="00DC7B2B">
        <w:rPr>
          <w:rFonts w:cs="Times New Roman"/>
          <w:i/>
          <w:iCs/>
        </w:rPr>
        <w:t>Vatelem</w:t>
      </w:r>
      <w:proofErr w:type="spellEnd"/>
      <w:r w:rsidRPr="00DC7B2B">
        <w:rPr>
          <w:rFonts w:cs="Times New Roman"/>
          <w:i/>
          <w:iCs/>
        </w:rPr>
        <w:t>.</w:t>
      </w:r>
      <w:r w:rsidRPr="00DC7B2B">
        <w:rPr>
          <w:rFonts w:cs="Times New Roman"/>
        </w:rPr>
        <w:t xml:space="preserve"> 45:20-25 (Hebrew).</w:t>
      </w:r>
    </w:p>
    <w:p w14:paraId="0C8E1A5A" w14:textId="77777777" w:rsidR="00752D53" w:rsidRPr="00DC7B2B" w:rsidRDefault="00752D53" w:rsidP="005C084C">
      <w:pPr>
        <w:pStyle w:val="BodyTextIndent"/>
        <w:tabs>
          <w:tab w:val="left" w:pos="450"/>
        </w:tabs>
        <w:ind w:left="720" w:right="0" w:firstLine="0"/>
        <w:rPr>
          <w:rFonts w:asciiTheme="majorBidi" w:hAnsiTheme="majorBidi" w:cstheme="majorBidi"/>
          <w:color w:val="3333CC"/>
        </w:rPr>
      </w:pPr>
    </w:p>
    <w:p w14:paraId="42959582" w14:textId="14D8CF56" w:rsidR="001B05B3" w:rsidRDefault="0010544F" w:rsidP="007A03DE">
      <w:pPr>
        <w:numPr>
          <w:ilvl w:val="0"/>
          <w:numId w:val="25"/>
        </w:numPr>
        <w:bidi w:val="0"/>
        <w:spacing w:after="120"/>
        <w:rPr>
          <w:rFonts w:ascii="Arial" w:hAnsi="Arial"/>
          <w:b/>
          <w:bCs/>
          <w:color w:val="3333CC"/>
          <w:u w:val="single"/>
        </w:rPr>
      </w:pPr>
      <w:r w:rsidRPr="001B05B3">
        <w:rPr>
          <w:rFonts w:ascii="Arial" w:hAnsi="Arial"/>
          <w:b/>
          <w:bCs/>
          <w:color w:val="3333CC"/>
          <w:u w:val="single"/>
        </w:rPr>
        <w:t xml:space="preserve">Articles in Symposia Proceedings (including </w:t>
      </w:r>
      <w:proofErr w:type="spellStart"/>
      <w:r w:rsidRPr="001B05B3">
        <w:rPr>
          <w:rFonts w:ascii="Arial" w:hAnsi="Arial"/>
          <w:b/>
          <w:bCs/>
          <w:color w:val="3333CC"/>
          <w:u w:val="single"/>
        </w:rPr>
        <w:t>Acta</w:t>
      </w:r>
      <w:proofErr w:type="spellEnd"/>
      <w:r w:rsidRPr="001B05B3">
        <w:rPr>
          <w:rFonts w:ascii="Arial" w:hAnsi="Arial"/>
          <w:b/>
          <w:bCs/>
          <w:color w:val="3333CC"/>
          <w:u w:val="single"/>
        </w:rPr>
        <w:t xml:space="preserve"> </w:t>
      </w:r>
      <w:proofErr w:type="spellStart"/>
      <w:r w:rsidRPr="001B05B3">
        <w:rPr>
          <w:rFonts w:ascii="Arial" w:hAnsi="Arial"/>
          <w:b/>
          <w:bCs/>
          <w:color w:val="3333CC"/>
          <w:u w:val="single"/>
        </w:rPr>
        <w:t>Horticulturae</w:t>
      </w:r>
      <w:proofErr w:type="spellEnd"/>
      <w:r w:rsidRPr="001B05B3">
        <w:rPr>
          <w:rFonts w:ascii="Arial" w:hAnsi="Arial"/>
          <w:b/>
          <w:bCs/>
          <w:color w:val="3333CC"/>
          <w:u w:val="single"/>
        </w:rPr>
        <w:t>)</w:t>
      </w:r>
    </w:p>
    <w:p w14:paraId="29E6032E" w14:textId="77777777" w:rsidR="00F460C5" w:rsidRPr="00F460C5" w:rsidRDefault="00F460C5" w:rsidP="00F460C5">
      <w:pPr>
        <w:tabs>
          <w:tab w:val="right" w:pos="8789"/>
        </w:tabs>
        <w:bidi w:val="0"/>
        <w:ind w:left="426"/>
        <w:rPr>
          <w:rFonts w:asciiTheme="majorBidi" w:hAnsiTheme="majorBidi" w:cstheme="majorBidi"/>
          <w:b/>
          <w:bCs/>
          <w:color w:val="3333CC"/>
          <w:sz w:val="22"/>
          <w:szCs w:val="22"/>
          <w:u w:val="single"/>
        </w:rPr>
      </w:pPr>
      <w:r w:rsidRPr="00F460C5">
        <w:rPr>
          <w:rFonts w:asciiTheme="majorBidi" w:hAnsiTheme="majorBidi" w:cstheme="majorBidi"/>
          <w:b/>
          <w:bCs/>
          <w:color w:val="3333CC"/>
          <w:sz w:val="22"/>
          <w:szCs w:val="22"/>
          <w:u w:val="single"/>
        </w:rPr>
        <w:t>Since previous promotion</w:t>
      </w:r>
    </w:p>
    <w:p w14:paraId="5C96DB1A" w14:textId="77777777" w:rsidR="00F460C5" w:rsidRDefault="00F460C5" w:rsidP="00F460C5">
      <w:pPr>
        <w:bidi w:val="0"/>
        <w:spacing w:after="120"/>
        <w:ind w:left="928"/>
        <w:rPr>
          <w:rFonts w:ascii="Arial" w:hAnsi="Arial"/>
          <w:b/>
          <w:bCs/>
          <w:color w:val="3333CC"/>
          <w:u w:val="single"/>
        </w:rPr>
      </w:pPr>
    </w:p>
    <w:p w14:paraId="7F957982" w14:textId="77777777" w:rsidR="001B05B3" w:rsidRPr="001B05B3" w:rsidRDefault="001B05B3" w:rsidP="001B05B3">
      <w:pPr>
        <w:bidi w:val="0"/>
        <w:spacing w:after="120"/>
        <w:ind w:left="426" w:hanging="426"/>
        <w:rPr>
          <w:rFonts w:ascii="Arial" w:hAnsi="Arial"/>
          <w:b/>
          <w:bCs/>
          <w:color w:val="3333CC"/>
          <w:u w:val="single"/>
        </w:rPr>
      </w:pPr>
      <w:r w:rsidRPr="001B05B3">
        <w:rPr>
          <w:rFonts w:cs="Times New Roman"/>
        </w:rPr>
        <w:t>1</w:t>
      </w:r>
      <w:r w:rsidRPr="001B05B3">
        <w:rPr>
          <w:rFonts w:cs="Times New Roman"/>
          <w:rtl/>
        </w:rPr>
        <w:t>.</w:t>
      </w:r>
      <w:r w:rsidRPr="00DC7B2B">
        <w:t xml:space="preserve"> </w:t>
      </w:r>
      <w:r>
        <w:t xml:space="preserve">Morran S., </w:t>
      </w:r>
      <w:r w:rsidRPr="001B05B3">
        <w:rPr>
          <w:b/>
          <w:bCs/>
        </w:rPr>
        <w:t>Matzrafi M.</w:t>
      </w:r>
      <w:r>
        <w:rPr>
          <w:b/>
          <w:bCs/>
        </w:rPr>
        <w:t>,</w:t>
      </w:r>
      <w:r>
        <w:t xml:space="preserve"> </w:t>
      </w:r>
      <w:proofErr w:type="spellStart"/>
      <w:r>
        <w:t>Tehranchian</w:t>
      </w:r>
      <w:proofErr w:type="spellEnd"/>
      <w:r>
        <w:t xml:space="preserve"> P. and Jasieniuk M. (2019).</w:t>
      </w:r>
      <w:r>
        <w:rPr>
          <w:bCs/>
        </w:rPr>
        <w:t xml:space="preserve"> </w:t>
      </w:r>
      <w:r w:rsidRPr="001B05B3">
        <w:rPr>
          <w:bCs/>
        </w:rPr>
        <w:t>Insights into the Genetic Basis of Glufosinate Resistance in Italian Ryegrass (</w:t>
      </w:r>
      <w:r w:rsidRPr="00967C91">
        <w:rPr>
          <w:bCs/>
          <w:i/>
          <w:iCs/>
        </w:rPr>
        <w:t>Lolium multiflorum</w:t>
      </w:r>
      <w:r w:rsidRPr="001B05B3">
        <w:rPr>
          <w:bCs/>
        </w:rPr>
        <w:t xml:space="preserve">) from </w:t>
      </w:r>
      <w:proofErr w:type="spellStart"/>
      <w:r w:rsidRPr="001B05B3">
        <w:rPr>
          <w:bCs/>
        </w:rPr>
        <w:t>California</w:t>
      </w:r>
      <w:r>
        <w:rPr>
          <w:bCs/>
        </w:rPr>
        <w:t>an</w:t>
      </w:r>
      <w:proofErr w:type="spellEnd"/>
      <w:r>
        <w:rPr>
          <w:bCs/>
        </w:rPr>
        <w:t>. P</w:t>
      </w:r>
      <w:r w:rsidRPr="001B05B3">
        <w:rPr>
          <w:bCs/>
        </w:rPr>
        <w:t>lant and Animal Genome XXVII Conference (January 12-16, 2019)</w:t>
      </w:r>
      <w:r w:rsidRPr="001B05B3">
        <w:rPr>
          <w:rFonts w:cs="Times New Roman"/>
        </w:rPr>
        <w:t>.</w:t>
      </w:r>
    </w:p>
    <w:p w14:paraId="246375E7" w14:textId="77777777" w:rsidR="001B05B3" w:rsidRDefault="001B05B3" w:rsidP="001B05B3">
      <w:pPr>
        <w:bidi w:val="0"/>
        <w:spacing w:after="120"/>
        <w:rPr>
          <w:rFonts w:ascii="Arial" w:hAnsi="Arial"/>
          <w:b/>
          <w:bCs/>
          <w:color w:val="3333CC"/>
          <w:u w:val="single"/>
        </w:rPr>
      </w:pPr>
    </w:p>
    <w:p w14:paraId="16AED432" w14:textId="77777777" w:rsidR="002C244B" w:rsidRPr="001B05B3" w:rsidRDefault="0010544F" w:rsidP="007A03DE">
      <w:pPr>
        <w:numPr>
          <w:ilvl w:val="0"/>
          <w:numId w:val="25"/>
        </w:numPr>
        <w:bidi w:val="0"/>
        <w:spacing w:after="120"/>
        <w:rPr>
          <w:rFonts w:ascii="Arial" w:hAnsi="Arial"/>
          <w:b/>
          <w:bCs/>
          <w:color w:val="3333CC"/>
          <w:u w:val="single"/>
        </w:rPr>
      </w:pPr>
      <w:r w:rsidRPr="001B05B3">
        <w:rPr>
          <w:rFonts w:ascii="Arial" w:hAnsi="Arial"/>
          <w:b/>
          <w:bCs/>
          <w:color w:val="3333CC"/>
          <w:u w:val="single"/>
        </w:rPr>
        <w:t>Allowed Patents and Registered Cultivars</w:t>
      </w:r>
    </w:p>
    <w:p w14:paraId="4C0F3B42" w14:textId="77777777" w:rsidR="001B05B3" w:rsidRDefault="001B05B3">
      <w:pPr>
        <w:bidi w:val="0"/>
        <w:rPr>
          <w:rFonts w:asciiTheme="majorBidi" w:hAnsiTheme="majorBidi" w:cs="Times New Roman"/>
          <w:b/>
          <w:bCs/>
        </w:rPr>
      </w:pPr>
      <w:r>
        <w:rPr>
          <w:rFonts w:asciiTheme="majorBidi" w:hAnsiTheme="majorBidi" w:cs="Times New Roman"/>
          <w:b/>
          <w:bCs/>
        </w:rPr>
        <w:br w:type="page"/>
      </w:r>
    </w:p>
    <w:p w14:paraId="7F613C8C" w14:textId="77777777" w:rsidR="001B05B3" w:rsidRPr="00DC7B2B" w:rsidRDefault="001B05B3" w:rsidP="001B05B3">
      <w:pPr>
        <w:pStyle w:val="Heading7"/>
        <w:jc w:val="center"/>
        <w:rPr>
          <w:rFonts w:ascii="Calisto MT" w:hAnsi="Calisto MT" w:cs="David"/>
          <w:color w:val="0000FF"/>
          <w:szCs w:val="24"/>
        </w:rPr>
      </w:pPr>
      <w:r w:rsidRPr="00DC7B2B">
        <w:rPr>
          <w:rFonts w:ascii="Calisto MT" w:hAnsi="Calisto MT" w:cs="David"/>
          <w:color w:val="0000FF"/>
          <w:szCs w:val="24"/>
          <w:u w:val="none"/>
        </w:rPr>
        <w:lastRenderedPageBreak/>
        <w:t>Part III: DESCRIPTION OF MAJOR ACHIEVEMENTS</w:t>
      </w:r>
    </w:p>
    <w:p w14:paraId="505CC470" w14:textId="77777777" w:rsidR="001B05B3" w:rsidRPr="00DC7B2B" w:rsidRDefault="001B05B3" w:rsidP="001B05B3">
      <w:pPr>
        <w:bidi w:val="0"/>
        <w:spacing w:after="120"/>
        <w:ind w:left="720"/>
        <w:rPr>
          <w:rFonts w:ascii="Arial" w:hAnsi="Arial"/>
          <w:b/>
          <w:bCs/>
          <w:color w:val="3333CC"/>
          <w:u w:val="single"/>
        </w:rPr>
      </w:pPr>
    </w:p>
    <w:p w14:paraId="11E8E704" w14:textId="77777777" w:rsidR="001B05B3" w:rsidRDefault="001B05B3" w:rsidP="001B05B3">
      <w:pPr>
        <w:numPr>
          <w:ilvl w:val="0"/>
          <w:numId w:val="17"/>
        </w:numPr>
        <w:bidi w:val="0"/>
        <w:spacing w:after="120"/>
        <w:rPr>
          <w:rFonts w:ascii="Arial" w:hAnsi="Arial"/>
          <w:b/>
          <w:bCs/>
          <w:color w:val="3333CC"/>
          <w:u w:val="single"/>
        </w:rPr>
      </w:pPr>
      <w:bookmarkStart w:id="1" w:name="_Hlk517695447"/>
      <w:r w:rsidRPr="00DC7B2B">
        <w:rPr>
          <w:rFonts w:ascii="Arial" w:hAnsi="Arial"/>
          <w:b/>
          <w:bCs/>
          <w:color w:val="3333CC"/>
          <w:u w:val="single"/>
        </w:rPr>
        <w:t>Contribution to Agricultural and/or Environmental Sciences</w:t>
      </w:r>
    </w:p>
    <w:p w14:paraId="2EF32E44" w14:textId="6351CB74" w:rsidR="00D55439" w:rsidRPr="00EE6D8A" w:rsidRDefault="007C50D0" w:rsidP="008B5D4C">
      <w:pPr>
        <w:bidi w:val="0"/>
        <w:spacing w:after="120" w:line="360" w:lineRule="auto"/>
        <w:ind w:left="709"/>
        <w:jc w:val="both"/>
        <w:rPr>
          <w:rFonts w:cs="Times New Roman"/>
          <w:color w:val="000000"/>
        </w:rPr>
      </w:pPr>
      <w:r w:rsidRPr="007C50D0">
        <w:rPr>
          <w:rFonts w:cs="Times New Roman"/>
          <w:b/>
          <w:bCs/>
          <w:color w:val="000000"/>
        </w:rPr>
        <w:t>Overview:</w:t>
      </w:r>
      <w:r>
        <w:rPr>
          <w:rFonts w:cs="Times New Roman"/>
          <w:color w:val="000000"/>
        </w:rPr>
        <w:t xml:space="preserve"> my research is focused on weed control and management of invasive weed species</w:t>
      </w:r>
      <w:r w:rsidR="00AB7A6A">
        <w:rPr>
          <w:rFonts w:cs="Times New Roman"/>
          <w:color w:val="000000"/>
        </w:rPr>
        <w:t xml:space="preserve"> under the predicted climatic change</w:t>
      </w:r>
      <w:r>
        <w:rPr>
          <w:rFonts w:cs="Times New Roman"/>
          <w:color w:val="000000"/>
        </w:rPr>
        <w:t xml:space="preserve">. My overall arching goal is to develop new and integrated weed management practices </w:t>
      </w:r>
      <w:r w:rsidR="00D55439">
        <w:rPr>
          <w:rFonts w:cs="Times New Roman"/>
          <w:color w:val="000000"/>
        </w:rPr>
        <w:t>to reduce the damage of invasive weed species</w:t>
      </w:r>
      <w:r>
        <w:rPr>
          <w:rFonts w:cs="Times New Roman"/>
          <w:color w:val="000000"/>
        </w:rPr>
        <w:t>.</w:t>
      </w:r>
      <w:r w:rsidR="00AB7A6A">
        <w:rPr>
          <w:rFonts w:cs="Times New Roman"/>
          <w:color w:val="000000"/>
        </w:rPr>
        <w:t xml:space="preserve"> </w:t>
      </w:r>
      <w:r w:rsidR="00D55439">
        <w:rPr>
          <w:rFonts w:cs="Times New Roman"/>
          <w:color w:val="000000"/>
        </w:rPr>
        <w:t xml:space="preserve">For that, we must gain more understanding about the ecology, physiology and phenology of these species. Another important component </w:t>
      </w:r>
      <w:r w:rsidR="00EE6D8A">
        <w:rPr>
          <w:rFonts w:cs="Times New Roman"/>
          <w:color w:val="000000"/>
        </w:rPr>
        <w:t xml:space="preserve">in my research approach </w:t>
      </w:r>
      <w:r w:rsidR="00D55439">
        <w:rPr>
          <w:rFonts w:cs="Times New Roman"/>
          <w:color w:val="000000"/>
        </w:rPr>
        <w:t xml:space="preserve">is knowledge dissemination with the help of field instructors and </w:t>
      </w:r>
      <w:r w:rsidR="00220D98">
        <w:rPr>
          <w:rFonts w:cs="Times New Roman"/>
          <w:color w:val="000000"/>
        </w:rPr>
        <w:t>the agrochemical industry</w:t>
      </w:r>
      <w:r w:rsidR="00D55439">
        <w:rPr>
          <w:rFonts w:cs="Times New Roman"/>
          <w:color w:val="000000"/>
        </w:rPr>
        <w:t xml:space="preserve">. </w:t>
      </w:r>
      <w:bookmarkEnd w:id="1"/>
    </w:p>
    <w:p w14:paraId="4242A7D1" w14:textId="0B164B23" w:rsidR="00D55439" w:rsidRPr="00151893" w:rsidRDefault="00D55439" w:rsidP="00151893">
      <w:pPr>
        <w:pStyle w:val="ListParagraph"/>
        <w:numPr>
          <w:ilvl w:val="1"/>
          <w:numId w:val="17"/>
        </w:numPr>
        <w:bidi w:val="0"/>
        <w:spacing w:after="120" w:line="360" w:lineRule="auto"/>
        <w:ind w:left="709"/>
        <w:jc w:val="both"/>
        <w:rPr>
          <w:rFonts w:asciiTheme="majorBidi" w:hAnsiTheme="majorBidi" w:cs="Times New Roman"/>
        </w:rPr>
      </w:pPr>
      <w:r w:rsidRPr="00151893">
        <w:rPr>
          <w:rFonts w:asciiTheme="majorBidi" w:hAnsiTheme="majorBidi" w:cstheme="majorBidi"/>
          <w:i/>
          <w:iCs/>
          <w:shd w:val="clear" w:color="auto" w:fill="FFFFFF"/>
        </w:rPr>
        <w:t>Parthenium hysterophorus</w:t>
      </w:r>
      <w:r w:rsidRPr="00151893">
        <w:rPr>
          <w:rFonts w:asciiTheme="majorBidi" w:hAnsiTheme="majorBidi" w:cstheme="majorBidi"/>
          <w:shd w:val="clear" w:color="auto" w:fill="FFFFFF"/>
        </w:rPr>
        <w:t xml:space="preserve"> is an invasive allergenic </w:t>
      </w:r>
      <w:r w:rsidR="00EE6D8A" w:rsidRPr="00151893">
        <w:rPr>
          <w:rFonts w:asciiTheme="majorBidi" w:hAnsiTheme="majorBidi" w:cstheme="majorBidi"/>
          <w:shd w:val="clear" w:color="auto" w:fill="FFFFFF"/>
        </w:rPr>
        <w:t>species that had</w:t>
      </w:r>
      <w:r w:rsidRPr="00151893">
        <w:rPr>
          <w:rFonts w:asciiTheme="majorBidi" w:hAnsiTheme="majorBidi" w:cstheme="majorBidi"/>
          <w:shd w:val="clear" w:color="auto" w:fill="FFFFFF"/>
        </w:rPr>
        <w:t xml:space="preserve"> invaded </w:t>
      </w:r>
      <w:r w:rsidR="008B5D4C" w:rsidRPr="00151893">
        <w:rPr>
          <w:rFonts w:asciiTheme="majorBidi" w:hAnsiTheme="majorBidi" w:cstheme="majorBidi"/>
          <w:shd w:val="clear" w:color="auto" w:fill="FFFFFF"/>
        </w:rPr>
        <w:t>to</w:t>
      </w:r>
      <w:r w:rsidR="00982623" w:rsidRPr="00151893">
        <w:rPr>
          <w:rFonts w:asciiTheme="majorBidi" w:hAnsiTheme="majorBidi" w:cstheme="majorBidi"/>
          <w:shd w:val="clear" w:color="auto" w:fill="FFFFFF"/>
        </w:rPr>
        <w:t xml:space="preserve"> </w:t>
      </w:r>
      <w:r w:rsidR="008B5D4C" w:rsidRPr="00151893">
        <w:rPr>
          <w:rFonts w:asciiTheme="majorBidi" w:hAnsiTheme="majorBidi" w:cstheme="majorBidi"/>
          <w:shd w:val="clear" w:color="auto" w:fill="FFFFFF"/>
        </w:rPr>
        <w:t>50</w:t>
      </w:r>
      <w:r w:rsidRPr="00151893">
        <w:rPr>
          <w:rFonts w:asciiTheme="majorBidi" w:hAnsiTheme="majorBidi" w:cstheme="majorBidi"/>
          <w:shd w:val="clear" w:color="auto" w:fill="FFFFFF"/>
        </w:rPr>
        <w:t xml:space="preserve"> countries worldwide, probably with imported livestock feed. </w:t>
      </w:r>
      <w:r w:rsidRPr="00151893">
        <w:rPr>
          <w:rFonts w:asciiTheme="majorBidi" w:hAnsiTheme="majorBidi"/>
          <w:bCs/>
        </w:rPr>
        <w:t xml:space="preserve">In recent years, there has been increasing concern about the spread of the invasive </w:t>
      </w:r>
      <w:r w:rsidRPr="00151893">
        <w:rPr>
          <w:rFonts w:asciiTheme="majorBidi" w:hAnsiTheme="majorBidi"/>
          <w:bCs/>
          <w:i/>
          <w:iCs/>
        </w:rPr>
        <w:t>P. hysterophorus</w:t>
      </w:r>
      <w:r w:rsidRPr="00151893">
        <w:rPr>
          <w:rFonts w:asciiTheme="majorBidi" w:hAnsiTheme="majorBidi"/>
          <w:bCs/>
        </w:rPr>
        <w:t xml:space="preserve"> in agricultural and non-agricultural habitats across Israel. </w:t>
      </w:r>
      <w:r w:rsidR="008B5D4C" w:rsidRPr="00151893">
        <w:rPr>
          <w:rFonts w:asciiTheme="majorBidi" w:hAnsiTheme="majorBidi"/>
          <w:bCs/>
        </w:rPr>
        <w:t>In the Matzrafi lab, we</w:t>
      </w:r>
      <w:r w:rsidRPr="00151893">
        <w:rPr>
          <w:rFonts w:asciiTheme="majorBidi" w:hAnsiTheme="majorBidi"/>
          <w:bCs/>
        </w:rPr>
        <w:t xml:space="preserve"> have identified and collected </w:t>
      </w:r>
      <w:r w:rsidR="00151893" w:rsidRPr="00151893">
        <w:rPr>
          <w:rFonts w:asciiTheme="majorBidi" w:hAnsiTheme="majorBidi"/>
          <w:bCs/>
        </w:rPr>
        <w:t>biotypes</w:t>
      </w:r>
      <w:r w:rsidRPr="00151893">
        <w:rPr>
          <w:rFonts w:asciiTheme="majorBidi" w:hAnsiTheme="majorBidi"/>
          <w:bCs/>
        </w:rPr>
        <w:t xml:space="preserve"> from six locations across Israel were </w:t>
      </w:r>
      <w:r w:rsidRPr="00151893">
        <w:rPr>
          <w:rFonts w:asciiTheme="majorBidi" w:hAnsiTheme="majorBidi"/>
          <w:bCs/>
          <w:i/>
          <w:iCs/>
        </w:rPr>
        <w:t>P.</w:t>
      </w:r>
      <w:r w:rsidRPr="00151893">
        <w:rPr>
          <w:rFonts w:asciiTheme="majorBidi" w:hAnsiTheme="majorBidi"/>
          <w:bCs/>
        </w:rPr>
        <w:t xml:space="preserve"> </w:t>
      </w:r>
      <w:r w:rsidRPr="00151893">
        <w:rPr>
          <w:rFonts w:asciiTheme="majorBidi" w:hAnsiTheme="majorBidi" w:cstheme="majorBidi"/>
          <w:i/>
          <w:iCs/>
          <w:shd w:val="clear" w:color="auto" w:fill="FFFFFF"/>
        </w:rPr>
        <w:t>hysterophorus</w:t>
      </w:r>
      <w:r w:rsidRPr="00151893">
        <w:rPr>
          <w:rFonts w:asciiTheme="majorBidi" w:hAnsiTheme="majorBidi"/>
          <w:bCs/>
        </w:rPr>
        <w:t xml:space="preserve"> has been reported within the range of agricultural fields. Sahar Malka</w:t>
      </w:r>
      <w:r w:rsidRPr="00151893">
        <w:rPr>
          <w:rFonts w:cs="Times New Roman"/>
          <w:color w:val="000000"/>
        </w:rPr>
        <w:t xml:space="preserve">, a M.Sc. student </w:t>
      </w:r>
      <w:r w:rsidR="00982623" w:rsidRPr="00151893">
        <w:rPr>
          <w:rFonts w:cs="Times New Roman"/>
          <w:color w:val="000000"/>
        </w:rPr>
        <w:t xml:space="preserve">in my </w:t>
      </w:r>
      <w:r w:rsidR="008B5D4C" w:rsidRPr="00151893">
        <w:rPr>
          <w:rFonts w:cs="Times New Roman"/>
          <w:color w:val="000000"/>
        </w:rPr>
        <w:t>group</w:t>
      </w:r>
      <w:r w:rsidRPr="00151893">
        <w:rPr>
          <w:rFonts w:cs="Times New Roman"/>
          <w:color w:val="000000"/>
        </w:rPr>
        <w:t xml:space="preserve">, is currently studying the </w:t>
      </w:r>
      <w:r w:rsidR="00EE6D8A" w:rsidRPr="00151893">
        <w:rPr>
          <w:rFonts w:cs="Times New Roman"/>
          <w:color w:val="000000"/>
        </w:rPr>
        <w:t xml:space="preserve">germination and phenology of each biotype. In the last year, Sahar had produced an F1 generation from each biotype and she is studying the G*E interaction of </w:t>
      </w:r>
      <w:r w:rsidR="00EE6D8A" w:rsidRPr="00151893">
        <w:rPr>
          <w:rFonts w:asciiTheme="majorBidi" w:hAnsiTheme="majorBidi"/>
          <w:bCs/>
          <w:i/>
          <w:iCs/>
        </w:rPr>
        <w:t>P.</w:t>
      </w:r>
      <w:r w:rsidR="00EE6D8A" w:rsidRPr="00151893">
        <w:rPr>
          <w:rFonts w:asciiTheme="majorBidi" w:hAnsiTheme="majorBidi"/>
          <w:bCs/>
        </w:rPr>
        <w:t xml:space="preserve"> </w:t>
      </w:r>
      <w:r w:rsidR="00EE6D8A" w:rsidRPr="00151893">
        <w:rPr>
          <w:rFonts w:asciiTheme="majorBidi" w:hAnsiTheme="majorBidi" w:cstheme="majorBidi"/>
          <w:i/>
          <w:iCs/>
          <w:shd w:val="clear" w:color="auto" w:fill="FFFFFF"/>
        </w:rPr>
        <w:t xml:space="preserve">hysterophorus </w:t>
      </w:r>
      <w:r w:rsidR="00EE6D8A" w:rsidRPr="00151893">
        <w:rPr>
          <w:rFonts w:asciiTheme="majorBidi" w:hAnsiTheme="majorBidi" w:cstheme="majorBidi"/>
          <w:shd w:val="clear" w:color="auto" w:fill="FFFFFF"/>
        </w:rPr>
        <w:t>biotypes. Several differences in both germination and flowering time were identified between biotypes.</w:t>
      </w:r>
      <w:r w:rsidR="00220D98" w:rsidRPr="00151893">
        <w:rPr>
          <w:rFonts w:asciiTheme="majorBidi" w:hAnsiTheme="majorBidi" w:cstheme="majorBidi"/>
          <w:shd w:val="clear" w:color="auto" w:fill="FFFFFF"/>
        </w:rPr>
        <w:t xml:space="preserve"> This research will help us to assess the distribution and establishment of this species in different regions across Israel.</w:t>
      </w:r>
      <w:r w:rsidR="008B5D4C" w:rsidRPr="00151893">
        <w:rPr>
          <w:rFonts w:asciiTheme="majorBidi" w:hAnsiTheme="majorBidi" w:cstheme="majorBidi"/>
          <w:shd w:val="clear" w:color="auto" w:fill="FFFFFF"/>
        </w:rPr>
        <w:t xml:space="preserve"> Two manuscripts related to the distribution, biology and phenology of </w:t>
      </w:r>
      <w:r w:rsidR="008B5D4C" w:rsidRPr="00151893">
        <w:rPr>
          <w:rFonts w:asciiTheme="majorBidi" w:hAnsiTheme="majorBidi"/>
          <w:bCs/>
          <w:i/>
          <w:iCs/>
        </w:rPr>
        <w:t>P.</w:t>
      </w:r>
      <w:r w:rsidR="008B5D4C" w:rsidRPr="00151893">
        <w:rPr>
          <w:rFonts w:asciiTheme="majorBidi" w:hAnsiTheme="majorBidi"/>
          <w:bCs/>
        </w:rPr>
        <w:t xml:space="preserve"> </w:t>
      </w:r>
      <w:r w:rsidR="008B5D4C" w:rsidRPr="00151893">
        <w:rPr>
          <w:rFonts w:asciiTheme="majorBidi" w:hAnsiTheme="majorBidi" w:cstheme="majorBidi"/>
          <w:i/>
          <w:iCs/>
          <w:shd w:val="clear" w:color="auto" w:fill="FFFFFF"/>
        </w:rPr>
        <w:t>hysterophorus</w:t>
      </w:r>
      <w:r w:rsidR="008B5D4C" w:rsidRPr="00151893">
        <w:rPr>
          <w:rFonts w:asciiTheme="majorBidi" w:hAnsiTheme="majorBidi"/>
          <w:bCs/>
        </w:rPr>
        <w:t xml:space="preserve"> </w:t>
      </w:r>
      <w:r w:rsidR="008B5D4C" w:rsidRPr="00151893">
        <w:rPr>
          <w:rFonts w:asciiTheme="majorBidi" w:hAnsiTheme="majorBidi" w:cstheme="majorBidi"/>
          <w:shd w:val="clear" w:color="auto" w:fill="FFFFFF"/>
        </w:rPr>
        <w:t>are currently under preparation</w:t>
      </w:r>
      <w:r w:rsidR="008F1CAA" w:rsidRPr="00151893">
        <w:rPr>
          <w:rFonts w:asciiTheme="majorBidi" w:hAnsiTheme="majorBidi" w:cstheme="majorBidi"/>
          <w:shd w:val="clear" w:color="auto" w:fill="FFFFFF"/>
        </w:rPr>
        <w:t xml:space="preserve">. A proposal that was submitted to the </w:t>
      </w:r>
      <w:r w:rsidR="008F1CAA" w:rsidRPr="00151893">
        <w:rPr>
          <w:rFonts w:asciiTheme="majorBidi" w:hAnsiTheme="majorBidi" w:cstheme="majorBidi"/>
        </w:rPr>
        <w:t>Chief Scientist of Agriculture last year is still under review.</w:t>
      </w:r>
    </w:p>
    <w:p w14:paraId="122CD0D9" w14:textId="7BD0E20B" w:rsidR="006339E9" w:rsidRPr="006339E9" w:rsidRDefault="004B25A2" w:rsidP="008F1CAA">
      <w:pPr>
        <w:pStyle w:val="ListParagraph"/>
        <w:numPr>
          <w:ilvl w:val="1"/>
          <w:numId w:val="17"/>
        </w:numPr>
        <w:bidi w:val="0"/>
        <w:spacing w:after="120" w:line="360" w:lineRule="auto"/>
        <w:ind w:left="709"/>
        <w:jc w:val="both"/>
        <w:rPr>
          <w:rFonts w:asciiTheme="majorBidi" w:hAnsiTheme="majorBidi" w:cs="Times New Roman"/>
        </w:rPr>
      </w:pPr>
      <w:r w:rsidRPr="004B25A2">
        <w:rPr>
          <w:rFonts w:cs="Times New Roman"/>
          <w:i/>
          <w:iCs/>
          <w:color w:val="333333"/>
        </w:rPr>
        <w:t xml:space="preserve">Cynanchum acutum </w:t>
      </w:r>
      <w:r w:rsidRPr="004B25A2">
        <w:rPr>
          <w:rFonts w:cs="Times New Roman"/>
          <w:i/>
          <w:iCs/>
          <w:color w:val="000000"/>
        </w:rPr>
        <w:t xml:space="preserve">L. </w:t>
      </w:r>
      <w:r w:rsidRPr="004B25A2">
        <w:rPr>
          <w:rFonts w:cs="Times New Roman"/>
          <w:color w:val="000000"/>
        </w:rPr>
        <w:t>(swallow-wort)</w:t>
      </w:r>
      <w:r>
        <w:rPr>
          <w:rFonts w:cs="Times New Roman" w:hint="cs"/>
          <w:color w:val="000000"/>
          <w:rtl/>
        </w:rPr>
        <w:t xml:space="preserve"> </w:t>
      </w:r>
      <w:r>
        <w:rPr>
          <w:rFonts w:cs="Times New Roman"/>
          <w:color w:val="000000"/>
        </w:rPr>
        <w:t>is a perennial twining vine weed that belongs to the Asclepiadaceae family. This weed is mainly associated with wet habitats and may be found in cultivated fields, orchards, fence rows, natural areas and roadsides. Swallow-wort is widespread in the Mediterranean region from Spain, east to Iraq and in the Northern African countries. In Israel, it is typical in the Galilee, Golan Heights and in the Northern Negev</w:t>
      </w:r>
      <w:r w:rsidRPr="004B25A2">
        <w:rPr>
          <w:rFonts w:cs="Times New Roman"/>
          <w:color w:val="000000"/>
        </w:rPr>
        <w:t>. Recently, its range has expanded to the Arava valley, and it has become a major pest in date orchards</w:t>
      </w:r>
      <w:r w:rsidR="00982623">
        <w:rPr>
          <w:rFonts w:cs="Times New Roman"/>
          <w:color w:val="000000"/>
        </w:rPr>
        <w:t>,</w:t>
      </w:r>
      <w:r w:rsidRPr="004B25A2">
        <w:rPr>
          <w:rFonts w:cs="Times New Roman"/>
          <w:color w:val="000000"/>
        </w:rPr>
        <w:t xml:space="preserve"> due to its unique phenological and biological characteristics.</w:t>
      </w:r>
      <w:r w:rsidRPr="006339E9">
        <w:rPr>
          <w:rFonts w:asciiTheme="majorBidi" w:hAnsiTheme="majorBidi" w:cs="Times New Roman"/>
        </w:rPr>
        <w:t xml:space="preserve"> </w:t>
      </w:r>
      <w:r w:rsidR="008B5D4C">
        <w:rPr>
          <w:rFonts w:asciiTheme="majorBidi" w:hAnsiTheme="majorBidi" w:cs="Times New Roman"/>
        </w:rPr>
        <w:t>The</w:t>
      </w:r>
      <w:r w:rsidR="00813418" w:rsidRPr="006339E9">
        <w:rPr>
          <w:rFonts w:asciiTheme="majorBidi" w:hAnsiTheme="majorBidi" w:cs="Times New Roman"/>
        </w:rPr>
        <w:t xml:space="preserve"> work on </w:t>
      </w:r>
      <w:r w:rsidR="00813418" w:rsidRPr="006339E9">
        <w:rPr>
          <w:rFonts w:cs="Times New Roman"/>
          <w:color w:val="000000"/>
        </w:rPr>
        <w:t xml:space="preserve">swallow-wort, started as a </w:t>
      </w:r>
      <w:r w:rsidR="007100AB" w:rsidRPr="006339E9">
        <w:rPr>
          <w:rFonts w:cs="Times New Roman"/>
          <w:color w:val="000000"/>
        </w:rPr>
        <w:t>collaboration</w:t>
      </w:r>
      <w:r w:rsidR="00813418" w:rsidRPr="006339E9">
        <w:rPr>
          <w:rFonts w:cs="Times New Roman"/>
          <w:color w:val="000000"/>
        </w:rPr>
        <w:t xml:space="preserve"> </w:t>
      </w:r>
      <w:r w:rsidR="00982623">
        <w:rPr>
          <w:rFonts w:cs="Times New Roman"/>
          <w:color w:val="000000"/>
        </w:rPr>
        <w:t>with</w:t>
      </w:r>
      <w:r w:rsidR="00813418" w:rsidRPr="006339E9">
        <w:rPr>
          <w:rFonts w:cs="Times New Roman"/>
          <w:color w:val="000000"/>
        </w:rPr>
        <w:t xml:space="preserve"> Dr. Ran Lati </w:t>
      </w:r>
      <w:r w:rsidR="00CB79D8">
        <w:rPr>
          <w:rFonts w:cs="Times New Roman"/>
          <w:color w:val="000000"/>
        </w:rPr>
        <w:t xml:space="preserve">in a project </w:t>
      </w:r>
      <w:r w:rsidR="003D09CC" w:rsidRPr="006339E9">
        <w:rPr>
          <w:rFonts w:cs="Times New Roman"/>
          <w:color w:val="000000"/>
        </w:rPr>
        <w:t>led</w:t>
      </w:r>
      <w:r w:rsidR="007100AB" w:rsidRPr="006339E9">
        <w:rPr>
          <w:rFonts w:cs="Times New Roman"/>
          <w:color w:val="000000"/>
        </w:rPr>
        <w:t xml:space="preserve"> by</w:t>
      </w:r>
      <w:r w:rsidR="00813418" w:rsidRPr="006339E9">
        <w:rPr>
          <w:rFonts w:cs="Times New Roman"/>
          <w:color w:val="000000"/>
        </w:rPr>
        <w:t xml:space="preserve"> </w:t>
      </w:r>
      <w:r w:rsidR="00813418" w:rsidRPr="006339E9">
        <w:rPr>
          <w:rFonts w:cs="Times New Roman"/>
        </w:rPr>
        <w:t xml:space="preserve">Dr. Malkie Spodek and </w:t>
      </w:r>
      <w:r w:rsidR="007100AB" w:rsidRPr="006339E9">
        <w:rPr>
          <w:rFonts w:cs="Times New Roman"/>
        </w:rPr>
        <w:t xml:space="preserve">Dr. Jessica </w:t>
      </w:r>
      <w:proofErr w:type="spellStart"/>
      <w:r w:rsidR="007100AB" w:rsidRPr="006339E9">
        <w:rPr>
          <w:rFonts w:cs="Times New Roman"/>
        </w:rPr>
        <w:t>Schäckermann</w:t>
      </w:r>
      <w:proofErr w:type="spellEnd"/>
      <w:r w:rsidR="007100AB" w:rsidRPr="006339E9">
        <w:rPr>
          <w:rFonts w:cs="Times New Roman"/>
        </w:rPr>
        <w:t xml:space="preserve"> </w:t>
      </w:r>
      <w:r w:rsidR="008B5D4C">
        <w:rPr>
          <w:rFonts w:cs="Times New Roman"/>
        </w:rPr>
        <w:t>and funded by</w:t>
      </w:r>
      <w:r w:rsidR="007100AB" w:rsidRPr="006339E9">
        <w:rPr>
          <w:rFonts w:cs="Times New Roman"/>
        </w:rPr>
        <w:t xml:space="preserve"> the</w:t>
      </w:r>
      <w:r w:rsidR="00813418" w:rsidRPr="006339E9">
        <w:rPr>
          <w:rFonts w:cs="Times New Roman"/>
        </w:rPr>
        <w:t xml:space="preserve"> Southern Arava R&amp;D</w:t>
      </w:r>
      <w:r w:rsidR="007100AB" w:rsidRPr="006339E9">
        <w:rPr>
          <w:rFonts w:cs="Times New Roman"/>
        </w:rPr>
        <w:t xml:space="preserve">. In this project we </w:t>
      </w:r>
      <w:r w:rsidR="00CB79D8">
        <w:rPr>
          <w:rFonts w:cs="Times New Roman"/>
        </w:rPr>
        <w:t xml:space="preserve">are </w:t>
      </w:r>
      <w:r w:rsidR="007100AB" w:rsidRPr="006339E9">
        <w:rPr>
          <w:rFonts w:cs="Times New Roman"/>
        </w:rPr>
        <w:t>develop</w:t>
      </w:r>
      <w:r w:rsidR="00CB79D8">
        <w:rPr>
          <w:rFonts w:cs="Times New Roman"/>
        </w:rPr>
        <w:t>ing</w:t>
      </w:r>
      <w:r w:rsidR="007100AB" w:rsidRPr="006339E9">
        <w:rPr>
          <w:rFonts w:cs="Times New Roman"/>
          <w:color w:val="000000"/>
        </w:rPr>
        <w:t xml:space="preserve"> integrated </w:t>
      </w:r>
      <w:r w:rsidR="00CB79D8">
        <w:rPr>
          <w:rFonts w:cs="Times New Roman"/>
          <w:color w:val="000000"/>
        </w:rPr>
        <w:t xml:space="preserve">weed </w:t>
      </w:r>
      <w:r w:rsidR="007100AB" w:rsidRPr="006339E9">
        <w:rPr>
          <w:rFonts w:cs="Times New Roman"/>
          <w:color w:val="000000"/>
        </w:rPr>
        <w:t xml:space="preserve">management </w:t>
      </w:r>
      <w:r w:rsidR="00CB79D8">
        <w:rPr>
          <w:rFonts w:cs="Times New Roman"/>
          <w:color w:val="000000"/>
        </w:rPr>
        <w:t xml:space="preserve">approaches </w:t>
      </w:r>
      <w:r w:rsidR="007100AB" w:rsidRPr="006339E9">
        <w:rPr>
          <w:rFonts w:cs="Times New Roman"/>
          <w:color w:val="000000"/>
        </w:rPr>
        <w:t>for</w:t>
      </w:r>
      <w:r w:rsidR="00CB79D8">
        <w:rPr>
          <w:rFonts w:cs="Times New Roman"/>
          <w:color w:val="000000"/>
        </w:rPr>
        <w:t xml:space="preserve"> the control of</w:t>
      </w:r>
      <w:r w:rsidR="007100AB" w:rsidRPr="006339E9">
        <w:rPr>
          <w:rFonts w:cs="Times New Roman"/>
          <w:color w:val="000000"/>
        </w:rPr>
        <w:t xml:space="preserve"> swallow-wort in date palm orchards of the southern Arava</w:t>
      </w:r>
      <w:r w:rsidR="00E2576E" w:rsidRPr="006339E9">
        <w:rPr>
          <w:rFonts w:cs="Times New Roman"/>
          <w:color w:val="000000"/>
        </w:rPr>
        <w:t xml:space="preserve">. </w:t>
      </w:r>
      <w:r w:rsidR="006339E9" w:rsidRPr="006339E9">
        <w:rPr>
          <w:rFonts w:cs="Times New Roman"/>
          <w:color w:val="000000"/>
        </w:rPr>
        <w:t xml:space="preserve">Uri </w:t>
      </w:r>
      <w:r w:rsidR="00D76C13">
        <w:rPr>
          <w:rFonts w:cs="Times New Roman"/>
          <w:color w:val="000000"/>
        </w:rPr>
        <w:t>Bar</w:t>
      </w:r>
      <w:r w:rsidR="006339E9" w:rsidRPr="006339E9">
        <w:rPr>
          <w:rFonts w:cs="Times New Roman"/>
          <w:color w:val="000000"/>
        </w:rPr>
        <w:t xml:space="preserve">, a M.Sc. student </w:t>
      </w:r>
      <w:r w:rsidR="00982623">
        <w:rPr>
          <w:rFonts w:cs="Times New Roman"/>
          <w:color w:val="000000"/>
        </w:rPr>
        <w:t xml:space="preserve">in my </w:t>
      </w:r>
      <w:r w:rsidR="008B5D4C">
        <w:rPr>
          <w:rFonts w:cs="Times New Roman"/>
          <w:color w:val="000000"/>
        </w:rPr>
        <w:t>group</w:t>
      </w:r>
      <w:r w:rsidR="006339E9" w:rsidRPr="006339E9">
        <w:rPr>
          <w:rFonts w:cs="Times New Roman"/>
          <w:color w:val="000000"/>
        </w:rPr>
        <w:t xml:space="preserve">, is </w:t>
      </w:r>
      <w:r w:rsidR="00CB79D8">
        <w:rPr>
          <w:rFonts w:cs="Times New Roman"/>
          <w:color w:val="000000"/>
        </w:rPr>
        <w:t xml:space="preserve">currently </w:t>
      </w:r>
      <w:r w:rsidR="006339E9" w:rsidRPr="006339E9">
        <w:rPr>
          <w:rFonts w:cs="Times New Roman"/>
          <w:color w:val="000000"/>
        </w:rPr>
        <w:t xml:space="preserve">working </w:t>
      </w:r>
      <w:r w:rsidR="006339E9" w:rsidRPr="006339E9">
        <w:rPr>
          <w:rFonts w:cs="Times New Roman"/>
          <w:color w:val="000000"/>
        </w:rPr>
        <w:lastRenderedPageBreak/>
        <w:t xml:space="preserve">on finding chemical solutions for the control of swallow-wort. </w:t>
      </w:r>
      <w:r w:rsidR="008B5D4C">
        <w:rPr>
          <w:rFonts w:cs="Times New Roman"/>
          <w:color w:val="000000"/>
        </w:rPr>
        <w:t xml:space="preserve">Several publication are expected from my group and in collaboration with the research group from the </w:t>
      </w:r>
      <w:r w:rsidR="00365DD5" w:rsidRPr="006339E9">
        <w:rPr>
          <w:rFonts w:cs="Times New Roman"/>
        </w:rPr>
        <w:t>Southern Arava R&amp;D</w:t>
      </w:r>
      <w:r w:rsidR="00365DD5">
        <w:rPr>
          <w:rFonts w:cs="Times New Roman"/>
        </w:rPr>
        <w:t>.</w:t>
      </w:r>
    </w:p>
    <w:p w14:paraId="3E193367" w14:textId="2EE25621" w:rsidR="00504944" w:rsidRPr="00504944" w:rsidRDefault="00365DD5" w:rsidP="008F1CAA">
      <w:pPr>
        <w:pStyle w:val="ListParagraph"/>
        <w:numPr>
          <w:ilvl w:val="1"/>
          <w:numId w:val="17"/>
        </w:numPr>
        <w:bidi w:val="0"/>
        <w:spacing w:after="120" w:line="360" w:lineRule="auto"/>
        <w:ind w:left="709" w:hanging="1080"/>
        <w:jc w:val="both"/>
        <w:rPr>
          <w:rFonts w:asciiTheme="majorBidi" w:hAnsiTheme="majorBidi" w:cs="Times New Roman"/>
        </w:rPr>
      </w:pPr>
      <w:proofErr w:type="spellStart"/>
      <w:r w:rsidRPr="008902D3">
        <w:rPr>
          <w:rFonts w:asciiTheme="majorBidi" w:hAnsiTheme="majorBidi" w:cs="Times New Roman"/>
          <w:i/>
          <w:iCs/>
        </w:rPr>
        <w:t>Aamaranthus</w:t>
      </w:r>
      <w:proofErr w:type="spellEnd"/>
      <w:r w:rsidRPr="008902D3">
        <w:rPr>
          <w:rFonts w:asciiTheme="majorBidi" w:hAnsiTheme="majorBidi" w:cs="Times New Roman"/>
          <w:i/>
          <w:iCs/>
        </w:rPr>
        <w:t xml:space="preserve"> palmeri</w:t>
      </w:r>
      <w:r w:rsidRPr="000F228C">
        <w:rPr>
          <w:rFonts w:asciiTheme="majorBidi" w:hAnsiTheme="majorBidi" w:cstheme="majorBidi"/>
          <w:b/>
          <w:bCs/>
          <w:i/>
          <w:iCs/>
        </w:rPr>
        <w:t xml:space="preserve"> </w:t>
      </w:r>
      <w:r w:rsidRPr="000F228C">
        <w:rPr>
          <w:rFonts w:asciiTheme="majorBidi" w:hAnsiTheme="majorBidi" w:cstheme="majorBidi"/>
        </w:rPr>
        <w:t>is native to dry and hot regions, and can mainly be found at the area of northwestern Mexico and southern California to New Mexico and Texas</w:t>
      </w:r>
      <w:r>
        <w:rPr>
          <w:rFonts w:asciiTheme="majorBidi" w:hAnsiTheme="majorBidi" w:cstheme="majorBidi"/>
        </w:rPr>
        <w:t>. T</w:t>
      </w:r>
      <w:r w:rsidRPr="000F228C">
        <w:rPr>
          <w:rFonts w:asciiTheme="majorBidi" w:hAnsiTheme="majorBidi" w:cstheme="majorBidi"/>
        </w:rPr>
        <w:t xml:space="preserve">his species </w:t>
      </w:r>
      <w:r>
        <w:rPr>
          <w:rFonts w:asciiTheme="majorBidi" w:hAnsiTheme="majorBidi" w:cstheme="majorBidi"/>
        </w:rPr>
        <w:t>is</w:t>
      </w:r>
      <w:r w:rsidRPr="000F228C">
        <w:rPr>
          <w:rFonts w:asciiTheme="majorBidi" w:hAnsiTheme="majorBidi" w:cstheme="majorBidi"/>
        </w:rPr>
        <w:t xml:space="preserve"> the most successful invader out of all </w:t>
      </w:r>
      <w:r w:rsidRPr="000F228C">
        <w:rPr>
          <w:rFonts w:asciiTheme="majorBidi" w:hAnsiTheme="majorBidi" w:cstheme="majorBidi"/>
          <w:i/>
          <w:iCs/>
        </w:rPr>
        <w:t>Amaranthus</w:t>
      </w:r>
      <w:r w:rsidRPr="000F228C">
        <w:rPr>
          <w:rFonts w:asciiTheme="majorBidi" w:hAnsiTheme="majorBidi" w:cstheme="majorBidi"/>
        </w:rPr>
        <w:t xml:space="preserve"> dioecious species</w:t>
      </w:r>
      <w:r>
        <w:rPr>
          <w:rFonts w:asciiTheme="majorBidi" w:hAnsiTheme="majorBidi" w:cstheme="majorBidi"/>
        </w:rPr>
        <w:t xml:space="preserve"> and have invaded many countries across the world</w:t>
      </w:r>
      <w:r w:rsidRPr="000F228C">
        <w:rPr>
          <w:rFonts w:asciiTheme="majorBidi" w:hAnsiTheme="majorBidi" w:cstheme="majorBidi"/>
        </w:rPr>
        <w:t xml:space="preserve">. </w:t>
      </w:r>
      <w:r w:rsidR="00504944" w:rsidRPr="008902D3">
        <w:rPr>
          <w:rFonts w:asciiTheme="majorBidi" w:hAnsiTheme="majorBidi" w:cs="Times New Roman"/>
        </w:rPr>
        <w:t xml:space="preserve">I have established collegial relationships with several labs including Dr. Mohsen Mesgaran and Dr. Markus Stetter. In a mutual project, we have studied the genomic mechanism of sex determination </w:t>
      </w:r>
      <w:r w:rsidR="00504944">
        <w:rPr>
          <w:rFonts w:asciiTheme="majorBidi" w:hAnsiTheme="majorBidi" w:cs="Times New Roman"/>
        </w:rPr>
        <w:t>i</w:t>
      </w:r>
      <w:r w:rsidR="00504944" w:rsidRPr="008902D3">
        <w:rPr>
          <w:rFonts w:asciiTheme="majorBidi" w:hAnsiTheme="majorBidi" w:cs="Times New Roman"/>
        </w:rPr>
        <w:t>n</w:t>
      </w:r>
      <w:r w:rsidRPr="00151893">
        <w:rPr>
          <w:rFonts w:asciiTheme="majorBidi" w:hAnsiTheme="majorBidi" w:cstheme="majorBidi"/>
          <w:i/>
          <w:iCs/>
        </w:rPr>
        <w:t xml:space="preserve"> </w:t>
      </w:r>
      <w:r w:rsidRPr="00365DD5">
        <w:rPr>
          <w:rFonts w:asciiTheme="majorBidi" w:hAnsiTheme="majorBidi" w:cstheme="majorBidi"/>
          <w:i/>
          <w:iCs/>
        </w:rPr>
        <w:t>A. palmeri</w:t>
      </w:r>
      <w:r w:rsidR="00504944" w:rsidRPr="008902D3">
        <w:rPr>
          <w:rFonts w:asciiTheme="majorBidi" w:hAnsiTheme="majorBidi" w:cs="Times New Roman"/>
        </w:rPr>
        <w:t xml:space="preserve">, a weed with international significance. We have identified specific male linked genomic regions in </w:t>
      </w:r>
      <w:r w:rsidR="00504944" w:rsidRPr="008902D3">
        <w:rPr>
          <w:rFonts w:asciiTheme="majorBidi" w:hAnsiTheme="majorBidi" w:cs="Times New Roman"/>
          <w:i/>
          <w:iCs/>
        </w:rPr>
        <w:t>A. palmeri</w:t>
      </w:r>
      <w:r w:rsidR="00504944" w:rsidRPr="008902D3">
        <w:rPr>
          <w:rFonts w:asciiTheme="majorBidi" w:hAnsiTheme="majorBidi" w:cs="Times New Roman"/>
        </w:rPr>
        <w:t xml:space="preserve"> using an alignment free k-</w:t>
      </w:r>
      <w:proofErr w:type="spellStart"/>
      <w:r w:rsidR="00504944" w:rsidRPr="008902D3">
        <w:rPr>
          <w:rFonts w:asciiTheme="majorBidi" w:hAnsiTheme="majorBidi" w:cs="Times New Roman"/>
        </w:rPr>
        <w:t>mer</w:t>
      </w:r>
      <w:proofErr w:type="spellEnd"/>
      <w:r w:rsidR="00504944" w:rsidRPr="008902D3">
        <w:rPr>
          <w:rFonts w:asciiTheme="majorBidi" w:hAnsiTheme="majorBidi" w:cs="Times New Roman"/>
        </w:rPr>
        <w:t xml:space="preserve"> comparison which enabled to identify a large number of male specific k-</w:t>
      </w:r>
      <w:proofErr w:type="spellStart"/>
      <w:r w:rsidR="00504944" w:rsidRPr="008902D3">
        <w:rPr>
          <w:rFonts w:asciiTheme="majorBidi" w:hAnsiTheme="majorBidi" w:cs="Times New Roman"/>
        </w:rPr>
        <w:t>mers</w:t>
      </w:r>
      <w:proofErr w:type="spellEnd"/>
      <w:r w:rsidR="00E34BEF">
        <w:rPr>
          <w:rFonts w:asciiTheme="majorBidi" w:hAnsiTheme="majorBidi" w:cs="Times New Roman"/>
        </w:rPr>
        <w:t xml:space="preserve">, this manuscript have been submitted to </w:t>
      </w:r>
      <w:r w:rsidR="00E34BEF" w:rsidRPr="003F2803">
        <w:rPr>
          <w:rFonts w:asciiTheme="majorBidi" w:hAnsiTheme="majorBidi" w:cs="Times New Roman"/>
          <w:i/>
          <w:iCs/>
        </w:rPr>
        <w:t>The Plant Journal</w:t>
      </w:r>
      <w:r w:rsidR="00504944" w:rsidRPr="008902D3">
        <w:rPr>
          <w:rFonts w:asciiTheme="majorBidi" w:hAnsiTheme="majorBidi" w:cs="Times New Roman"/>
        </w:rPr>
        <w:t xml:space="preserve"> (1-12).</w:t>
      </w:r>
      <w:r w:rsidR="00504944">
        <w:rPr>
          <w:rFonts w:asciiTheme="majorBidi" w:hAnsiTheme="majorBidi" w:cs="Times New Roman"/>
        </w:rPr>
        <w:t xml:space="preserve"> </w:t>
      </w:r>
      <w:r w:rsidR="00504944" w:rsidRPr="008902D3">
        <w:rPr>
          <w:rFonts w:asciiTheme="majorBidi" w:hAnsiTheme="majorBidi" w:cs="Times New Roman"/>
        </w:rPr>
        <w:t>Our findings give insight</w:t>
      </w:r>
      <w:r w:rsidR="006D7D92">
        <w:rPr>
          <w:rFonts w:asciiTheme="majorBidi" w:hAnsiTheme="majorBidi" w:cs="Times New Roman"/>
        </w:rPr>
        <w:t>s</w:t>
      </w:r>
      <w:r w:rsidR="00504944" w:rsidRPr="008902D3">
        <w:rPr>
          <w:rFonts w:asciiTheme="majorBidi" w:hAnsiTheme="majorBidi" w:cs="Times New Roman"/>
        </w:rPr>
        <w:t xml:space="preserve"> into the evolution of sex chromosomes in plants and may </w:t>
      </w:r>
      <w:r w:rsidR="008F1CAA">
        <w:rPr>
          <w:rFonts w:asciiTheme="majorBidi" w:hAnsiTheme="majorBidi" w:cs="Times New Roman"/>
        </w:rPr>
        <w:t>shed light on mechanism of sex determination in diecious species.</w:t>
      </w:r>
    </w:p>
    <w:p w14:paraId="67D5CD68" w14:textId="77777777" w:rsidR="001B05B3" w:rsidRPr="00DC7B2B" w:rsidRDefault="001B05B3" w:rsidP="001B05B3">
      <w:pPr>
        <w:bidi w:val="0"/>
        <w:spacing w:after="120" w:line="360" w:lineRule="auto"/>
        <w:rPr>
          <w:rFonts w:asciiTheme="majorBidi" w:hAnsiTheme="majorBidi" w:cs="Times New Roman"/>
        </w:rPr>
      </w:pPr>
    </w:p>
    <w:p w14:paraId="10360A91" w14:textId="77777777" w:rsidR="001B05B3" w:rsidRPr="00DC7B2B" w:rsidRDefault="001B05B3" w:rsidP="001B05B3">
      <w:pPr>
        <w:numPr>
          <w:ilvl w:val="0"/>
          <w:numId w:val="17"/>
        </w:numPr>
        <w:bidi w:val="0"/>
        <w:spacing w:after="120"/>
        <w:rPr>
          <w:rFonts w:ascii="Arial" w:hAnsi="Arial"/>
          <w:color w:val="3333CC"/>
        </w:rPr>
      </w:pPr>
      <w:r w:rsidRPr="00DC7B2B">
        <w:rPr>
          <w:rFonts w:asciiTheme="minorBidi" w:hAnsiTheme="minorBidi" w:cs="Arial"/>
          <w:b/>
          <w:bCs/>
          <w:color w:val="3333CC"/>
          <w:u w:val="single"/>
        </w:rPr>
        <w:t>Achievements in Applied Research</w:t>
      </w:r>
      <w:r w:rsidRPr="00DC7B2B">
        <w:rPr>
          <w:rFonts w:asciiTheme="minorBidi" w:hAnsiTheme="minorBidi" w:cs="Arial"/>
          <w:b/>
          <w:bCs/>
          <w:color w:val="3333CC"/>
          <w:u w:val="single"/>
        </w:rPr>
        <w:br/>
      </w:r>
      <w:r w:rsidRPr="00DC7B2B">
        <w:rPr>
          <w:rFonts w:asciiTheme="minorBidi" w:hAnsiTheme="minorBidi" w:cs="Arial"/>
          <w:color w:val="3333CC"/>
        </w:rPr>
        <w:t>(Specifying major contribution to agriculture and/or the environment in Israel and abroad)</w:t>
      </w:r>
    </w:p>
    <w:p w14:paraId="044012DA" w14:textId="6ECB9D9D" w:rsidR="008902D3" w:rsidRDefault="0079135E" w:rsidP="008902D3">
      <w:pPr>
        <w:pStyle w:val="ListParagraph"/>
        <w:numPr>
          <w:ilvl w:val="1"/>
          <w:numId w:val="17"/>
        </w:numPr>
        <w:bidi w:val="0"/>
        <w:spacing w:after="120" w:line="360" w:lineRule="auto"/>
        <w:ind w:left="709" w:hanging="709"/>
        <w:jc w:val="both"/>
        <w:rPr>
          <w:rFonts w:asciiTheme="majorBidi" w:hAnsiTheme="majorBidi" w:cs="Times New Roman"/>
        </w:rPr>
      </w:pPr>
      <w:r w:rsidRPr="008902D3">
        <w:rPr>
          <w:rFonts w:asciiTheme="majorBidi" w:hAnsiTheme="majorBidi" w:cs="Times New Roman"/>
        </w:rPr>
        <w:t xml:space="preserve">In my PhD, I have proved that the efficacy of ACCase inhibitors decreases under increasing temperatures (1-3 and 1-6). Moreover, I </w:t>
      </w:r>
      <w:r w:rsidR="00CB79D8" w:rsidRPr="008902D3">
        <w:rPr>
          <w:rFonts w:asciiTheme="majorBidi" w:hAnsiTheme="majorBidi" w:cs="Times New Roman"/>
        </w:rPr>
        <w:t>also showed</w:t>
      </w:r>
      <w:r w:rsidRPr="008902D3">
        <w:rPr>
          <w:rFonts w:asciiTheme="majorBidi" w:hAnsiTheme="majorBidi" w:cs="Times New Roman"/>
        </w:rPr>
        <w:t xml:space="preserve"> that the time window for this response is 48h after herbicide application, and by that giving applicative tools for farmers to improve their herbicide performance by strategic application according to </w:t>
      </w:r>
      <w:r w:rsidR="007A03DE" w:rsidRPr="008902D3">
        <w:rPr>
          <w:rFonts w:asciiTheme="majorBidi" w:hAnsiTheme="majorBidi" w:cs="Times New Roman"/>
        </w:rPr>
        <w:t xml:space="preserve">short term </w:t>
      </w:r>
      <w:r w:rsidRPr="008902D3">
        <w:rPr>
          <w:rFonts w:asciiTheme="majorBidi" w:hAnsiTheme="majorBidi" w:cs="Times New Roman"/>
        </w:rPr>
        <w:t xml:space="preserve">weather forecast. </w:t>
      </w:r>
      <w:r w:rsidR="007A03DE" w:rsidRPr="008902D3">
        <w:rPr>
          <w:rFonts w:asciiTheme="majorBidi" w:hAnsiTheme="majorBidi" w:cs="Times New Roman"/>
        </w:rPr>
        <w:t xml:space="preserve">In </w:t>
      </w:r>
      <w:r w:rsidRPr="008902D3">
        <w:rPr>
          <w:rFonts w:asciiTheme="majorBidi" w:hAnsiTheme="majorBidi" w:cs="Times New Roman"/>
        </w:rPr>
        <w:t xml:space="preserve">my postdoctoral fellow at University of California – Davis, I </w:t>
      </w:r>
      <w:r w:rsidR="007A03DE" w:rsidRPr="008902D3">
        <w:rPr>
          <w:rFonts w:asciiTheme="majorBidi" w:hAnsiTheme="majorBidi" w:cs="Times New Roman"/>
        </w:rPr>
        <w:t xml:space="preserve">continued this work by </w:t>
      </w:r>
      <w:r w:rsidRPr="008902D3">
        <w:rPr>
          <w:rFonts w:asciiTheme="majorBidi" w:hAnsiTheme="majorBidi" w:cs="Times New Roman"/>
        </w:rPr>
        <w:t>stud</w:t>
      </w:r>
      <w:r w:rsidR="007A03DE" w:rsidRPr="008902D3">
        <w:rPr>
          <w:rFonts w:asciiTheme="majorBidi" w:hAnsiTheme="majorBidi" w:cs="Times New Roman"/>
        </w:rPr>
        <w:t>ying</w:t>
      </w:r>
      <w:r w:rsidRPr="008902D3">
        <w:rPr>
          <w:rFonts w:asciiTheme="majorBidi" w:hAnsiTheme="majorBidi" w:cs="Times New Roman"/>
        </w:rPr>
        <w:t xml:space="preserve"> the effect of climate change related factors, such as</w:t>
      </w:r>
      <w:r w:rsidRPr="00DC7B2B">
        <w:t xml:space="preserve"> </w:t>
      </w:r>
      <w:r w:rsidRPr="008902D3">
        <w:rPr>
          <w:rFonts w:asciiTheme="majorBidi" w:hAnsiTheme="majorBidi" w:cs="Times New Roman"/>
        </w:rPr>
        <w:t>increased temperatures and elevated CO</w:t>
      </w:r>
      <w:r w:rsidRPr="008902D3">
        <w:rPr>
          <w:rFonts w:asciiTheme="majorBidi" w:hAnsiTheme="majorBidi" w:cs="Times New Roman"/>
          <w:vertAlign w:val="subscript"/>
        </w:rPr>
        <w:t>2</w:t>
      </w:r>
      <w:r w:rsidRPr="008902D3">
        <w:rPr>
          <w:rFonts w:asciiTheme="majorBidi" w:hAnsiTheme="majorBidi" w:cs="Times New Roman"/>
        </w:rPr>
        <w:t xml:space="preserve"> levels, on glyphosate efficacy in different weed species. My study revealed that under increased temperatures and elevated CO</w:t>
      </w:r>
      <w:r w:rsidRPr="008902D3">
        <w:rPr>
          <w:rFonts w:asciiTheme="majorBidi" w:hAnsiTheme="majorBidi" w:cs="Times New Roman"/>
          <w:vertAlign w:val="subscript"/>
        </w:rPr>
        <w:t>2</w:t>
      </w:r>
      <w:r w:rsidRPr="008902D3">
        <w:rPr>
          <w:rFonts w:asciiTheme="majorBidi" w:hAnsiTheme="majorBidi" w:cs="Times New Roman"/>
        </w:rPr>
        <w:t xml:space="preserve"> levels, glyphosate sensitivity is highly decreased, implying that the weed control efficacy of glyphosate is likely to decrease under the project climate change</w:t>
      </w:r>
      <w:r w:rsidR="007A03DE" w:rsidRPr="008902D3">
        <w:rPr>
          <w:rFonts w:asciiTheme="majorBidi" w:hAnsiTheme="majorBidi" w:cs="Times New Roman"/>
        </w:rPr>
        <w:t xml:space="preserve"> (1-8)</w:t>
      </w:r>
      <w:r w:rsidRPr="008902D3">
        <w:rPr>
          <w:rFonts w:asciiTheme="majorBidi" w:hAnsiTheme="majorBidi" w:cs="Times New Roman"/>
        </w:rPr>
        <w:t xml:space="preserve">. </w:t>
      </w:r>
      <w:r w:rsidR="008902D3" w:rsidRPr="008902D3">
        <w:rPr>
          <w:rFonts w:asciiTheme="majorBidi" w:hAnsiTheme="majorBidi" w:cs="Times New Roman"/>
        </w:rPr>
        <w:t>My work on the effect of environmental conditions and herbicide efficacy have led to several new recommendations by field instructors and changes in application recommendation on t</w:t>
      </w:r>
      <w:r w:rsidR="00504944">
        <w:rPr>
          <w:rFonts w:asciiTheme="majorBidi" w:hAnsiTheme="majorBidi" w:cs="Times New Roman"/>
        </w:rPr>
        <w:t>he product</w:t>
      </w:r>
      <w:r w:rsidR="008902D3" w:rsidRPr="008902D3">
        <w:rPr>
          <w:rFonts w:asciiTheme="majorBidi" w:hAnsiTheme="majorBidi" w:cs="Times New Roman"/>
        </w:rPr>
        <w:t xml:space="preserve"> labels, as well as a perspective paper in one of the leading journals for pest management (2-1).</w:t>
      </w:r>
    </w:p>
    <w:p w14:paraId="704E36C9" w14:textId="403412DE" w:rsidR="008B5D4C" w:rsidRPr="008B5D4C" w:rsidRDefault="008F1CAA" w:rsidP="008F1CAA">
      <w:pPr>
        <w:pStyle w:val="ListParagraph"/>
        <w:numPr>
          <w:ilvl w:val="1"/>
          <w:numId w:val="17"/>
        </w:numPr>
        <w:bidi w:val="0"/>
        <w:spacing w:after="120" w:line="360" w:lineRule="auto"/>
        <w:ind w:left="709"/>
        <w:jc w:val="both"/>
        <w:rPr>
          <w:rFonts w:asciiTheme="majorBidi" w:hAnsiTheme="majorBidi" w:cs="Times New Roman"/>
        </w:rPr>
      </w:pPr>
      <w:r w:rsidRPr="006339E9">
        <w:rPr>
          <w:rFonts w:cs="Times New Roman"/>
          <w:color w:val="000000"/>
        </w:rPr>
        <w:t xml:space="preserve">After the initiation of </w:t>
      </w:r>
      <w:r>
        <w:rPr>
          <w:rFonts w:cs="Times New Roman"/>
          <w:color w:val="000000"/>
        </w:rPr>
        <w:t>the</w:t>
      </w:r>
      <w:r>
        <w:rPr>
          <w:rFonts w:cs="Times New Roman" w:hint="cs"/>
          <w:color w:val="000000"/>
          <w:rtl/>
        </w:rPr>
        <w:t xml:space="preserve"> </w:t>
      </w:r>
      <w:r>
        <w:rPr>
          <w:rFonts w:cs="Times New Roman"/>
          <w:color w:val="000000"/>
        </w:rPr>
        <w:t>swallow-wort</w:t>
      </w:r>
      <w:r w:rsidRPr="006339E9">
        <w:rPr>
          <w:rFonts w:cs="Times New Roman"/>
          <w:color w:val="000000"/>
        </w:rPr>
        <w:t xml:space="preserve"> project </w:t>
      </w:r>
      <w:r>
        <w:rPr>
          <w:rFonts w:cs="Times New Roman"/>
          <w:color w:val="000000"/>
        </w:rPr>
        <w:t xml:space="preserve">in the Arava, </w:t>
      </w:r>
      <w:r w:rsidRPr="006339E9">
        <w:rPr>
          <w:rFonts w:cs="Times New Roman"/>
          <w:color w:val="000000"/>
        </w:rPr>
        <w:t xml:space="preserve">we got several reports from field instructors and farmers across the country on severe damages of this weed in orchards of apple, peach, almond, lemon and avocado. </w:t>
      </w:r>
      <w:r>
        <w:rPr>
          <w:rFonts w:cs="Times New Roman"/>
          <w:color w:val="000000"/>
        </w:rPr>
        <w:t>In</w:t>
      </w:r>
      <w:r w:rsidRPr="006339E9">
        <w:rPr>
          <w:rFonts w:cs="Times New Roman"/>
          <w:color w:val="000000"/>
        </w:rPr>
        <w:t xml:space="preserve"> the </w:t>
      </w:r>
      <w:r>
        <w:rPr>
          <w:rFonts w:cs="Times New Roman"/>
          <w:color w:val="000000"/>
        </w:rPr>
        <w:t>W</w:t>
      </w:r>
      <w:r w:rsidRPr="006339E9">
        <w:rPr>
          <w:rFonts w:cs="Times New Roman"/>
          <w:color w:val="000000"/>
        </w:rPr>
        <w:t xml:space="preserve">estern Negev and the Hula valley this weed </w:t>
      </w:r>
      <w:r>
        <w:rPr>
          <w:rFonts w:cs="Times New Roman"/>
          <w:color w:val="000000"/>
        </w:rPr>
        <w:t>was</w:t>
      </w:r>
      <w:r w:rsidRPr="006339E9">
        <w:rPr>
          <w:rFonts w:cs="Times New Roman"/>
          <w:color w:val="000000"/>
        </w:rPr>
        <w:t xml:space="preserve"> </w:t>
      </w:r>
      <w:r w:rsidRPr="006339E9">
        <w:rPr>
          <w:rFonts w:cs="Times New Roman"/>
          <w:color w:val="000000"/>
        </w:rPr>
        <w:lastRenderedPageBreak/>
        <w:t xml:space="preserve">also present in field crops such as potato and wheat at late season. </w:t>
      </w:r>
      <w:r w:rsidR="00E34BEF">
        <w:rPr>
          <w:rFonts w:cs="Times New Roman"/>
          <w:color w:val="000000"/>
        </w:rPr>
        <w:t xml:space="preserve">In order to study swallow-wort distribution and management, </w:t>
      </w:r>
      <w:r w:rsidR="008B5D4C" w:rsidRPr="006339E9">
        <w:rPr>
          <w:rFonts w:cs="Times New Roman"/>
          <w:color w:val="000000"/>
        </w:rPr>
        <w:t xml:space="preserve">I have created a </w:t>
      </w:r>
      <w:r w:rsidR="00E34BEF">
        <w:rPr>
          <w:rFonts w:cs="Times New Roman"/>
          <w:color w:val="000000"/>
        </w:rPr>
        <w:t xml:space="preserve">working </w:t>
      </w:r>
      <w:r w:rsidR="008B5D4C" w:rsidRPr="006339E9">
        <w:rPr>
          <w:rFonts w:cs="Times New Roman"/>
          <w:color w:val="000000"/>
        </w:rPr>
        <w:t xml:space="preserve">group </w:t>
      </w:r>
      <w:r w:rsidR="008B5D4C">
        <w:rPr>
          <w:rFonts w:cs="Times New Roman"/>
          <w:color w:val="000000"/>
        </w:rPr>
        <w:t>to include</w:t>
      </w:r>
      <w:r w:rsidR="008B5D4C" w:rsidRPr="006339E9">
        <w:rPr>
          <w:rFonts w:cs="Times New Roman"/>
          <w:color w:val="000000"/>
        </w:rPr>
        <w:t xml:space="preserve"> farmers, field instructors</w:t>
      </w:r>
      <w:r w:rsidR="008B5D4C">
        <w:rPr>
          <w:rFonts w:cs="Times New Roman"/>
          <w:color w:val="000000"/>
        </w:rPr>
        <w:t>, and the agrochemical industry</w:t>
      </w:r>
      <w:r w:rsidR="008B5D4C" w:rsidRPr="006339E9">
        <w:rPr>
          <w:rFonts w:cs="Times New Roman"/>
          <w:color w:val="000000"/>
        </w:rPr>
        <w:t xml:space="preserve"> and researchers </w:t>
      </w:r>
      <w:r w:rsidR="008B5D4C">
        <w:rPr>
          <w:rFonts w:cs="Times New Roman"/>
          <w:color w:val="000000"/>
        </w:rPr>
        <w:t xml:space="preserve">(~60 participant) </w:t>
      </w:r>
      <w:r w:rsidR="008B5D4C" w:rsidRPr="006339E9">
        <w:rPr>
          <w:rFonts w:cs="Times New Roman"/>
          <w:color w:val="000000"/>
        </w:rPr>
        <w:t xml:space="preserve">from all across the country. Using the app we gather information on the spread of swallow-wort and different field experiments conducted by the field instructors and the chemical companies. In order to find sustainable solutions and oversee all field experiments conducted across the country, I have </w:t>
      </w:r>
      <w:r w:rsidR="008B5D4C">
        <w:rPr>
          <w:rFonts w:cs="Times New Roman"/>
          <w:color w:val="000000"/>
        </w:rPr>
        <w:t xml:space="preserve">also </w:t>
      </w:r>
      <w:r w:rsidR="008B5D4C" w:rsidRPr="006339E9">
        <w:rPr>
          <w:rFonts w:cs="Times New Roman"/>
          <w:color w:val="000000"/>
        </w:rPr>
        <w:t xml:space="preserve">created a super group of leading professionals including; </w:t>
      </w:r>
      <w:r w:rsidR="00E34BEF">
        <w:rPr>
          <w:rFonts w:cs="Times New Roman"/>
          <w:color w:val="000000"/>
        </w:rPr>
        <w:t xml:space="preserve">collaborators from the </w:t>
      </w:r>
      <w:r w:rsidR="008B5D4C">
        <w:rPr>
          <w:rFonts w:cs="Times New Roman"/>
          <w:color w:val="000000"/>
        </w:rPr>
        <w:t>Northern R&amp;D</w:t>
      </w:r>
      <w:r w:rsidR="00E34BEF">
        <w:rPr>
          <w:rFonts w:cs="Times New Roman"/>
          <w:color w:val="000000"/>
        </w:rPr>
        <w:t xml:space="preserve">, </w:t>
      </w:r>
      <w:proofErr w:type="spellStart"/>
      <w:r w:rsidR="008B5D4C" w:rsidRPr="006339E9">
        <w:rPr>
          <w:rFonts w:cs="Times New Roman"/>
          <w:color w:val="000000"/>
        </w:rPr>
        <w:t>Saham</w:t>
      </w:r>
      <w:proofErr w:type="spellEnd"/>
      <w:r w:rsidR="00E34BEF">
        <w:rPr>
          <w:rFonts w:cs="Times New Roman"/>
          <w:color w:val="000000"/>
        </w:rPr>
        <w:t xml:space="preserve">, </w:t>
      </w:r>
      <w:proofErr w:type="spellStart"/>
      <w:r w:rsidR="008B5D4C" w:rsidRPr="006339E9">
        <w:rPr>
          <w:rFonts w:cs="Times New Roman"/>
          <w:color w:val="000000"/>
        </w:rPr>
        <w:t>Agrica</w:t>
      </w:r>
      <w:proofErr w:type="spellEnd"/>
      <w:r w:rsidR="008B5D4C" w:rsidRPr="006339E9">
        <w:rPr>
          <w:rFonts w:cs="Times New Roman"/>
          <w:color w:val="000000"/>
        </w:rPr>
        <w:t>®</w:t>
      </w:r>
      <w:r w:rsidR="00E34BEF">
        <w:rPr>
          <w:rFonts w:cs="Times New Roman"/>
          <w:color w:val="000000"/>
        </w:rPr>
        <w:t xml:space="preserve">, Ministry of Agriculture and the </w:t>
      </w:r>
      <w:r w:rsidR="008B5D4C" w:rsidRPr="006339E9">
        <w:rPr>
          <w:rFonts w:cs="Times New Roman"/>
          <w:color w:val="000000"/>
        </w:rPr>
        <w:t>PPIS.</w:t>
      </w:r>
      <w:r w:rsidR="00E34BEF">
        <w:rPr>
          <w:rFonts w:cs="Times New Roman"/>
          <w:color w:val="000000"/>
        </w:rPr>
        <w:t xml:space="preserve"> This project is currently being submitted to several funding opportunities such as the apple growers, almond growers and more.</w:t>
      </w:r>
    </w:p>
    <w:p w14:paraId="2112DFD9" w14:textId="77777777" w:rsidR="00840292" w:rsidRPr="00840292" w:rsidRDefault="00840292" w:rsidP="00840292">
      <w:pPr>
        <w:pStyle w:val="ListParagraph"/>
        <w:numPr>
          <w:ilvl w:val="1"/>
          <w:numId w:val="17"/>
        </w:numPr>
        <w:bidi w:val="0"/>
        <w:spacing w:line="360" w:lineRule="auto"/>
        <w:ind w:left="709"/>
        <w:jc w:val="both"/>
        <w:rPr>
          <w:rFonts w:asciiTheme="majorBidi" w:hAnsiTheme="majorBidi" w:cs="Times New Roman"/>
        </w:rPr>
      </w:pPr>
      <w:r w:rsidRPr="00840292">
        <w:rPr>
          <w:rFonts w:asciiTheme="majorBidi" w:hAnsiTheme="majorBidi" w:cs="Times New Roman"/>
          <w:i/>
          <w:iCs/>
        </w:rPr>
        <w:t xml:space="preserve">Ambrosia </w:t>
      </w:r>
      <w:proofErr w:type="spellStart"/>
      <w:r w:rsidRPr="00840292">
        <w:rPr>
          <w:rFonts w:asciiTheme="majorBidi" w:hAnsiTheme="majorBidi" w:cs="Times New Roman"/>
          <w:i/>
          <w:iCs/>
        </w:rPr>
        <w:t>grayi</w:t>
      </w:r>
      <w:proofErr w:type="spellEnd"/>
      <w:r w:rsidRPr="00840292">
        <w:rPr>
          <w:rFonts w:asciiTheme="majorBidi" w:hAnsiTheme="majorBidi" w:cs="Times New Roman"/>
        </w:rPr>
        <w:t xml:space="preserve"> is a new specie, first identified on 2017 at a vineyard near </w:t>
      </w:r>
      <w:proofErr w:type="spellStart"/>
      <w:r w:rsidRPr="00840292">
        <w:rPr>
          <w:rFonts w:asciiTheme="majorBidi" w:hAnsiTheme="majorBidi" w:cs="Times New Roman"/>
        </w:rPr>
        <w:t>Zichron</w:t>
      </w:r>
      <w:proofErr w:type="spellEnd"/>
      <w:r w:rsidRPr="00840292">
        <w:rPr>
          <w:rFonts w:asciiTheme="majorBidi" w:hAnsiTheme="majorBidi" w:cs="Times New Roman"/>
        </w:rPr>
        <w:t xml:space="preserve"> Yaakov and orchards at the </w:t>
      </w:r>
      <w:proofErr w:type="spellStart"/>
      <w:r w:rsidRPr="00840292">
        <w:rPr>
          <w:rFonts w:asciiTheme="majorBidi" w:hAnsiTheme="majorBidi" w:cs="Times New Roman"/>
        </w:rPr>
        <w:t>Fureidis</w:t>
      </w:r>
      <w:proofErr w:type="spellEnd"/>
      <w:r w:rsidRPr="00840292">
        <w:rPr>
          <w:rFonts w:asciiTheme="majorBidi" w:hAnsiTheme="majorBidi" w:cs="Times New Roman"/>
        </w:rPr>
        <w:t xml:space="preserve"> region. As other Ambrosia species, this is an allergenic and noxious weed that can propagate by both seeds and rhizomes. For the last year, I have been part of a team led by Daniela Cafri and Nadav Ezra from the Plant Protection and Inspection Services (PPIS), in effort to improve the chemical weed management and create more tools for the control of this specie. My group have conducted a field experiment to examine different herbicidal combinations in order to suppress the growth and establishment of </w:t>
      </w:r>
      <w:r w:rsidRPr="00840292">
        <w:rPr>
          <w:rFonts w:asciiTheme="majorBidi" w:hAnsiTheme="majorBidi" w:cs="Times New Roman"/>
          <w:i/>
          <w:iCs/>
        </w:rPr>
        <w:t xml:space="preserve">A. </w:t>
      </w:r>
      <w:proofErr w:type="spellStart"/>
      <w:r w:rsidRPr="00840292">
        <w:rPr>
          <w:rFonts w:asciiTheme="majorBidi" w:hAnsiTheme="majorBidi" w:cs="Times New Roman"/>
          <w:i/>
          <w:iCs/>
        </w:rPr>
        <w:t>grayi</w:t>
      </w:r>
      <w:proofErr w:type="spellEnd"/>
      <w:r w:rsidRPr="00840292">
        <w:rPr>
          <w:rFonts w:asciiTheme="majorBidi" w:hAnsiTheme="majorBidi" w:cs="Times New Roman"/>
        </w:rPr>
        <w:t>. Our field experiment have resulted in several promising treatments, and we are currently working to adjust the PPIS protocol accordingly. In the near future we intend to finish preparing our quarantine greenhouse, which will enable us to study the phenology and biology of this species and other quarantine invasive species under controlled environmental conditions. In light of our mutual interests, we are discussing opportunities for financial support with the PPIS and there has been great interest from the head of the PPIS, Prof. Abed Gera, to support a student for this project</w:t>
      </w:r>
      <w:r w:rsidRPr="00840292">
        <w:rPr>
          <w:rFonts w:asciiTheme="majorBidi" w:hAnsiTheme="majorBidi" w:cs="Times New Roman"/>
          <w:rtl/>
        </w:rPr>
        <w:t>.</w:t>
      </w:r>
    </w:p>
    <w:p w14:paraId="291FF530" w14:textId="1C5A6539" w:rsidR="00E7691B" w:rsidRPr="00D076C8" w:rsidRDefault="00D076C8" w:rsidP="00DF20A5">
      <w:pPr>
        <w:pStyle w:val="ListParagraph"/>
        <w:numPr>
          <w:ilvl w:val="1"/>
          <w:numId w:val="17"/>
        </w:numPr>
        <w:bidi w:val="0"/>
        <w:spacing w:after="120" w:line="360" w:lineRule="auto"/>
        <w:ind w:left="709" w:hanging="709"/>
        <w:jc w:val="both"/>
        <w:rPr>
          <w:rFonts w:asciiTheme="majorBidi" w:hAnsiTheme="majorBidi" w:cs="Times New Roman"/>
        </w:rPr>
      </w:pPr>
      <w:r w:rsidRPr="00D076C8">
        <w:rPr>
          <w:rFonts w:asciiTheme="majorBidi" w:hAnsiTheme="majorBidi" w:cs="Times New Roman"/>
        </w:rPr>
        <w:t xml:space="preserve">Tomato brown rugose fruit virus </w:t>
      </w:r>
      <w:r>
        <w:rPr>
          <w:rFonts w:asciiTheme="majorBidi" w:hAnsiTheme="majorBidi" w:cs="Times New Roman"/>
        </w:rPr>
        <w:t>(</w:t>
      </w:r>
      <w:proofErr w:type="spellStart"/>
      <w:r>
        <w:rPr>
          <w:rFonts w:asciiTheme="majorBidi" w:hAnsiTheme="majorBidi" w:cs="Times New Roman"/>
        </w:rPr>
        <w:t>ToBRFV</w:t>
      </w:r>
      <w:proofErr w:type="spellEnd"/>
      <w:r>
        <w:rPr>
          <w:rFonts w:asciiTheme="majorBidi" w:hAnsiTheme="majorBidi" w:cs="Times New Roman"/>
        </w:rPr>
        <w:t>) that</w:t>
      </w:r>
      <w:r w:rsidRPr="00D076C8">
        <w:rPr>
          <w:rFonts w:asciiTheme="majorBidi" w:hAnsiTheme="majorBidi" w:cs="Times New Roman"/>
        </w:rPr>
        <w:t xml:space="preserve"> causes symptoms including mosaic and distortion of leaves and brown, wrinkly spots on fruits.</w:t>
      </w:r>
      <w:r>
        <w:rPr>
          <w:rFonts w:asciiTheme="majorBidi" w:hAnsiTheme="majorBidi" w:cs="Times New Roman"/>
        </w:rPr>
        <w:t xml:space="preserve"> In recent years</w:t>
      </w:r>
      <w:r w:rsidR="00DF20A5">
        <w:rPr>
          <w:rFonts w:asciiTheme="majorBidi" w:hAnsiTheme="majorBidi" w:cs="Times New Roman"/>
        </w:rPr>
        <w:t>,</w:t>
      </w:r>
      <w:r>
        <w:rPr>
          <w:rFonts w:asciiTheme="majorBidi" w:hAnsiTheme="majorBidi" w:cs="Times New Roman"/>
        </w:rPr>
        <w:t xml:space="preserve"> this virus has been identified in Israel. In a collaboration with Dr. Aviv Dombrovsky, we have studied the host range of </w:t>
      </w:r>
      <w:proofErr w:type="spellStart"/>
      <w:r>
        <w:rPr>
          <w:rFonts w:asciiTheme="majorBidi" w:hAnsiTheme="majorBidi" w:cs="Times New Roman"/>
        </w:rPr>
        <w:t>ToBRFV</w:t>
      </w:r>
      <w:proofErr w:type="spellEnd"/>
      <w:r>
        <w:rPr>
          <w:rFonts w:asciiTheme="majorBidi" w:hAnsiTheme="majorBidi" w:cs="Times New Roman"/>
        </w:rPr>
        <w:t xml:space="preserve">. Several invasive weeds of the </w:t>
      </w:r>
      <w:proofErr w:type="spellStart"/>
      <w:r w:rsidRPr="00DF20A5">
        <w:rPr>
          <w:rFonts w:asciiTheme="majorBidi" w:hAnsiTheme="majorBidi" w:cs="Times New Roman"/>
          <w:i/>
          <w:iCs/>
        </w:rPr>
        <w:t>Solanaceae</w:t>
      </w:r>
      <w:proofErr w:type="spellEnd"/>
      <w:r>
        <w:rPr>
          <w:rFonts w:asciiTheme="majorBidi" w:hAnsiTheme="majorBidi" w:cs="Times New Roman"/>
        </w:rPr>
        <w:t xml:space="preserve"> family</w:t>
      </w:r>
      <w:r w:rsidRPr="00D076C8">
        <w:rPr>
          <w:rFonts w:asciiTheme="majorBidi" w:hAnsiTheme="majorBidi" w:cs="Times New Roman"/>
        </w:rPr>
        <w:t xml:space="preserve"> such</w:t>
      </w:r>
      <w:r w:rsidR="00DF20A5">
        <w:rPr>
          <w:rFonts w:asciiTheme="majorBidi" w:hAnsiTheme="majorBidi" w:cs="Times New Roman"/>
        </w:rPr>
        <w:t xml:space="preserve"> as;</w:t>
      </w:r>
      <w:r>
        <w:rPr>
          <w:rFonts w:asciiTheme="majorBidi" w:hAnsiTheme="majorBidi" w:cs="Times New Roman"/>
        </w:rPr>
        <w:t xml:space="preserve"> </w:t>
      </w:r>
      <w:proofErr w:type="spellStart"/>
      <w:r w:rsidRPr="00DF20A5">
        <w:rPr>
          <w:rFonts w:asciiTheme="majorBidi" w:hAnsiTheme="majorBidi" w:cs="Times New Roman"/>
          <w:i/>
          <w:iCs/>
        </w:rPr>
        <w:t>Solanum</w:t>
      </w:r>
      <w:proofErr w:type="spellEnd"/>
      <w:r w:rsidRPr="00DF20A5">
        <w:rPr>
          <w:rFonts w:asciiTheme="majorBidi" w:hAnsiTheme="majorBidi" w:cs="Times New Roman"/>
          <w:i/>
          <w:iCs/>
        </w:rPr>
        <w:t xml:space="preserve"> </w:t>
      </w:r>
      <w:proofErr w:type="spellStart"/>
      <w:r w:rsidRPr="00DF20A5">
        <w:rPr>
          <w:rFonts w:asciiTheme="majorBidi" w:hAnsiTheme="majorBidi" w:cs="Times New Roman"/>
          <w:i/>
          <w:iCs/>
        </w:rPr>
        <w:t>elaeagnifolium</w:t>
      </w:r>
      <w:proofErr w:type="spellEnd"/>
      <w:r w:rsidRPr="00D076C8">
        <w:rPr>
          <w:rFonts w:asciiTheme="majorBidi" w:hAnsiTheme="majorBidi" w:cs="Times New Roman"/>
        </w:rPr>
        <w:t>,</w:t>
      </w:r>
      <w:r>
        <w:rPr>
          <w:rFonts w:asciiTheme="majorBidi" w:hAnsiTheme="majorBidi" w:cs="Times New Roman"/>
        </w:rPr>
        <w:t xml:space="preserve"> </w:t>
      </w:r>
      <w:proofErr w:type="spellStart"/>
      <w:r w:rsidRPr="00DF20A5">
        <w:rPr>
          <w:rFonts w:asciiTheme="majorBidi" w:hAnsiTheme="majorBidi" w:cs="Times New Roman"/>
          <w:i/>
          <w:iCs/>
        </w:rPr>
        <w:t>Solanum</w:t>
      </w:r>
      <w:proofErr w:type="spellEnd"/>
      <w:r w:rsidRPr="00DF20A5">
        <w:rPr>
          <w:rFonts w:asciiTheme="majorBidi" w:hAnsiTheme="majorBidi" w:cs="Times New Roman"/>
          <w:i/>
          <w:iCs/>
        </w:rPr>
        <w:t xml:space="preserve"> rostratum</w:t>
      </w:r>
      <w:r>
        <w:rPr>
          <w:rFonts w:asciiTheme="majorBidi" w:hAnsiTheme="majorBidi" w:cs="Times New Roman"/>
        </w:rPr>
        <w:t xml:space="preserve"> and </w:t>
      </w:r>
      <w:proofErr w:type="spellStart"/>
      <w:r w:rsidRPr="00DF20A5">
        <w:rPr>
          <w:rFonts w:asciiTheme="majorBidi" w:hAnsiTheme="majorBidi" w:cs="Times New Roman"/>
          <w:i/>
          <w:iCs/>
        </w:rPr>
        <w:t>Solanun</w:t>
      </w:r>
      <w:proofErr w:type="spellEnd"/>
      <w:r w:rsidRPr="00DF20A5">
        <w:rPr>
          <w:rFonts w:asciiTheme="majorBidi" w:hAnsiTheme="majorBidi" w:cs="Times New Roman"/>
          <w:i/>
          <w:iCs/>
        </w:rPr>
        <w:t xml:space="preserve"> </w:t>
      </w:r>
      <w:proofErr w:type="spellStart"/>
      <w:r w:rsidRPr="00DF20A5">
        <w:rPr>
          <w:rFonts w:asciiTheme="majorBidi" w:hAnsiTheme="majorBidi" w:cs="Times New Roman"/>
          <w:i/>
          <w:iCs/>
        </w:rPr>
        <w:t>Villosun</w:t>
      </w:r>
      <w:proofErr w:type="spellEnd"/>
      <w:r>
        <w:rPr>
          <w:rFonts w:asciiTheme="majorBidi" w:hAnsiTheme="majorBidi" w:cs="Times New Roman"/>
        </w:rPr>
        <w:t xml:space="preserve"> were found as vectors </w:t>
      </w:r>
      <w:r w:rsidR="00DF20A5">
        <w:rPr>
          <w:rFonts w:asciiTheme="majorBidi" w:hAnsiTheme="majorBidi" w:cs="Times New Roman"/>
        </w:rPr>
        <w:t>for</w:t>
      </w:r>
      <w:r>
        <w:rPr>
          <w:rFonts w:asciiTheme="majorBidi" w:hAnsiTheme="majorBidi" w:cs="Times New Roman"/>
        </w:rPr>
        <w:t xml:space="preserve"> this virus. Our work continues as we try to assess the distribution </w:t>
      </w:r>
      <w:r w:rsidR="00DF20A5">
        <w:rPr>
          <w:rFonts w:asciiTheme="majorBidi" w:hAnsiTheme="majorBidi" w:cs="Times New Roman"/>
        </w:rPr>
        <w:t>and proximity of these species in</w:t>
      </w:r>
      <w:r>
        <w:rPr>
          <w:rFonts w:asciiTheme="majorBidi" w:hAnsiTheme="majorBidi" w:cs="Times New Roman"/>
        </w:rPr>
        <w:t xml:space="preserve"> </w:t>
      </w:r>
      <w:r w:rsidR="00DF20A5">
        <w:rPr>
          <w:rFonts w:asciiTheme="majorBidi" w:hAnsiTheme="majorBidi" w:cs="Times New Roman"/>
        </w:rPr>
        <w:t xml:space="preserve">areas of extensive </w:t>
      </w:r>
      <w:r>
        <w:rPr>
          <w:rFonts w:asciiTheme="majorBidi" w:hAnsiTheme="majorBidi" w:cs="Times New Roman"/>
        </w:rPr>
        <w:t>tomato</w:t>
      </w:r>
      <w:r w:rsidR="00DF20A5">
        <w:rPr>
          <w:rFonts w:asciiTheme="majorBidi" w:hAnsiTheme="majorBidi" w:cs="Times New Roman"/>
        </w:rPr>
        <w:t xml:space="preserve"> growing.</w:t>
      </w:r>
      <w:r w:rsidR="00ED3F32">
        <w:rPr>
          <w:rFonts w:asciiTheme="majorBidi" w:hAnsiTheme="majorBidi" w:cs="Times New Roman"/>
        </w:rPr>
        <w:t xml:space="preserve"> This project was initially funded by the </w:t>
      </w:r>
      <w:r w:rsidR="00ED3F32" w:rsidRPr="005708F8">
        <w:rPr>
          <w:rFonts w:asciiTheme="majorBidi" w:hAnsiTheme="majorBidi" w:cstheme="majorBidi"/>
          <w:sz w:val="22"/>
          <w:szCs w:val="18"/>
        </w:rPr>
        <w:t xml:space="preserve">Tomato </w:t>
      </w:r>
      <w:proofErr w:type="gramStart"/>
      <w:r w:rsidR="00ED3F32" w:rsidRPr="005708F8">
        <w:rPr>
          <w:rFonts w:asciiTheme="majorBidi" w:hAnsiTheme="majorBidi" w:cstheme="majorBidi"/>
          <w:sz w:val="22"/>
          <w:szCs w:val="18"/>
        </w:rPr>
        <w:t>growers</w:t>
      </w:r>
      <w:proofErr w:type="gramEnd"/>
      <w:r w:rsidR="00ED3F32" w:rsidRPr="005708F8">
        <w:rPr>
          <w:rFonts w:asciiTheme="majorBidi" w:hAnsiTheme="majorBidi" w:cstheme="majorBidi"/>
          <w:sz w:val="22"/>
          <w:szCs w:val="18"/>
        </w:rPr>
        <w:t xml:space="preserve"> board</w:t>
      </w:r>
      <w:r w:rsidR="00ED3F32">
        <w:rPr>
          <w:rFonts w:asciiTheme="majorBidi" w:hAnsiTheme="majorBidi" w:cs="Times New Roman"/>
        </w:rPr>
        <w:t xml:space="preserve"> and another proposal will be submitted for further funding this year.</w:t>
      </w:r>
    </w:p>
    <w:p w14:paraId="4A0DEA8F" w14:textId="77777777" w:rsidR="003F3CF6" w:rsidRPr="00DC7B2B" w:rsidRDefault="003F3CF6" w:rsidP="001B05B3">
      <w:pPr>
        <w:bidi w:val="0"/>
        <w:spacing w:line="360" w:lineRule="auto"/>
        <w:rPr>
          <w:rFonts w:ascii="Arial" w:hAnsi="Arial"/>
          <w:color w:val="3333CC"/>
        </w:rPr>
      </w:pPr>
    </w:p>
    <w:sectPr w:rsidR="003F3CF6" w:rsidRPr="00DC7B2B" w:rsidSect="00CB79D8">
      <w:headerReference w:type="default" r:id="rId9"/>
      <w:footerReference w:type="even" r:id="rId10"/>
      <w:footerReference w:type="default" r:id="rId11"/>
      <w:pgSz w:w="11906" w:h="16838"/>
      <w:pgMar w:top="1440" w:right="1080" w:bottom="1440" w:left="1080" w:header="706" w:footer="706" w:gutter="0"/>
      <w:cols w:space="720"/>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2B638" w14:textId="77777777" w:rsidR="00282B76" w:rsidRDefault="00282B76">
      <w:r>
        <w:separator/>
      </w:r>
    </w:p>
  </w:endnote>
  <w:endnote w:type="continuationSeparator" w:id="0">
    <w:p w14:paraId="0C4FE525" w14:textId="77777777" w:rsidR="00282B76" w:rsidRDefault="0028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sto MT">
    <w:altName w:val="Cambria Math"/>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A074" w14:textId="77777777" w:rsidR="00152EAB" w:rsidRDefault="00152EAB">
    <w:pPr>
      <w:pStyle w:val="Footer"/>
      <w:framePr w:wrap="around" w:vAnchor="text" w:hAnchor="margin" w:xAlign="center" w:y="1"/>
      <w:rPr>
        <w:rStyle w:val="PageNumber"/>
        <w:rFonts w:cs="David"/>
        <w:rtl/>
      </w:rPr>
    </w:pPr>
    <w:r>
      <w:rPr>
        <w:rStyle w:val="PageNumber"/>
        <w:rFonts w:cs="David"/>
      </w:rPr>
      <w:fldChar w:fldCharType="begin"/>
    </w:r>
    <w:r>
      <w:rPr>
        <w:rStyle w:val="PageNumber"/>
        <w:rFonts w:cs="David"/>
      </w:rPr>
      <w:instrText xml:space="preserve">PAGE  </w:instrText>
    </w:r>
    <w:r>
      <w:rPr>
        <w:rStyle w:val="PageNumber"/>
        <w:rFonts w:cs="David"/>
      </w:rPr>
      <w:fldChar w:fldCharType="separate"/>
    </w:r>
    <w:r>
      <w:rPr>
        <w:rStyle w:val="PageNumber"/>
        <w:rFonts w:cs="David"/>
      </w:rPr>
      <w:t>1</w:t>
    </w:r>
    <w:r>
      <w:rPr>
        <w:rStyle w:val="PageNumber"/>
        <w:rFonts w:cs="David"/>
      </w:rPr>
      <w:fldChar w:fldCharType="end"/>
    </w:r>
  </w:p>
  <w:p w14:paraId="5698686B" w14:textId="77777777" w:rsidR="00152EAB" w:rsidRDefault="00152EAB">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D9DAB" w14:textId="38734279" w:rsidR="00152EAB" w:rsidRDefault="00152EAB">
    <w:pPr>
      <w:pStyle w:val="Footer"/>
      <w:framePr w:wrap="around" w:vAnchor="text" w:hAnchor="margin" w:xAlign="center" w:y="1"/>
      <w:rPr>
        <w:rStyle w:val="PageNumber"/>
        <w:rFonts w:cs="David"/>
        <w:rtl/>
      </w:rPr>
    </w:pPr>
    <w:r>
      <w:rPr>
        <w:rStyle w:val="PageNumber"/>
        <w:rFonts w:cs="David"/>
      </w:rPr>
      <w:fldChar w:fldCharType="begin"/>
    </w:r>
    <w:r>
      <w:rPr>
        <w:rStyle w:val="PageNumber"/>
        <w:rFonts w:cs="David"/>
      </w:rPr>
      <w:instrText xml:space="preserve">PAGE  </w:instrText>
    </w:r>
    <w:r>
      <w:rPr>
        <w:rStyle w:val="PageNumber"/>
        <w:rFonts w:cs="David"/>
      </w:rPr>
      <w:fldChar w:fldCharType="separate"/>
    </w:r>
    <w:r w:rsidR="00312E88">
      <w:rPr>
        <w:rStyle w:val="PageNumber"/>
        <w:rFonts w:cs="David"/>
        <w:noProof/>
        <w:rtl/>
      </w:rPr>
      <w:t>6</w:t>
    </w:r>
    <w:r>
      <w:rPr>
        <w:rStyle w:val="PageNumber"/>
        <w:rFonts w:cs="David"/>
      </w:rPr>
      <w:fldChar w:fldCharType="end"/>
    </w:r>
  </w:p>
  <w:p w14:paraId="34A68B0E" w14:textId="77777777" w:rsidR="00152EAB" w:rsidRDefault="00152EAB">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311BE" w14:textId="77777777" w:rsidR="00282B76" w:rsidRDefault="00282B76">
      <w:r>
        <w:separator/>
      </w:r>
    </w:p>
  </w:footnote>
  <w:footnote w:type="continuationSeparator" w:id="0">
    <w:p w14:paraId="5E9A427E" w14:textId="77777777" w:rsidR="00282B76" w:rsidRDefault="0028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A84C0" w14:textId="77777777" w:rsidR="00152EAB" w:rsidRPr="00384861" w:rsidRDefault="00152EAB" w:rsidP="001B05B3">
    <w:pPr>
      <w:bidi w:val="0"/>
      <w:spacing w:line="360" w:lineRule="auto"/>
      <w:rPr>
        <w:rFonts w:cs="Times New Roman"/>
        <w:b/>
        <w:bCs/>
      </w:rPr>
    </w:pPr>
    <w:r>
      <w:rPr>
        <w:rFonts w:asciiTheme="majorBidi" w:hAnsiTheme="majorBidi" w:cs="Times New Roman"/>
        <w:b/>
        <w:bCs/>
      </w:rPr>
      <w:t xml:space="preserve">Dr. </w:t>
    </w:r>
    <w:r w:rsidRPr="00DC7B2B">
      <w:rPr>
        <w:rFonts w:asciiTheme="majorBidi" w:hAnsiTheme="majorBidi" w:cs="Times New Roman"/>
        <w:b/>
        <w:bCs/>
      </w:rPr>
      <w:t>Maor Matzrafi</w:t>
    </w:r>
    <w:r w:rsidRPr="00DC7B2B">
      <w:rPr>
        <w:rFonts w:ascii="Arial" w:hAnsi="Arial"/>
      </w:rPr>
      <w:t xml:space="preserve">                                                                                              </w:t>
    </w:r>
    <w:r w:rsidR="001B05B3">
      <w:rPr>
        <w:rFonts w:cs="Times New Roman"/>
        <w:b/>
        <w:bCs/>
      </w:rPr>
      <w:t>July</w:t>
    </w:r>
    <w:r w:rsidRPr="00DC7B2B">
      <w:rPr>
        <w:rFonts w:cs="Times New Roman"/>
        <w:b/>
        <w:bCs/>
      </w:rPr>
      <w:t xml:space="preserve"> 20</w:t>
    </w:r>
    <w:r>
      <w:rPr>
        <w:rFonts w:cs="Times New Roman"/>
        <w:b/>
        <w:bCs/>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53B4"/>
    <w:multiLevelType w:val="hybridMultilevel"/>
    <w:tmpl w:val="D878F6E0"/>
    <w:lvl w:ilvl="0" w:tplc="111CA29C">
      <w:start w:val="12"/>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 w15:restartNumberingAfterBreak="0">
    <w:nsid w:val="076E32B3"/>
    <w:multiLevelType w:val="hybridMultilevel"/>
    <w:tmpl w:val="3F6214B0"/>
    <w:lvl w:ilvl="0" w:tplc="5A04D3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445AC"/>
    <w:multiLevelType w:val="hybridMultilevel"/>
    <w:tmpl w:val="F5F67892"/>
    <w:lvl w:ilvl="0" w:tplc="0409000F">
      <w:start w:val="1"/>
      <w:numFmt w:val="decimal"/>
      <w:lvlText w:val="%1."/>
      <w:lvlJc w:val="left"/>
      <w:pPr>
        <w:ind w:left="10170" w:hanging="360"/>
      </w:pPr>
      <w:rPr>
        <w:rFonts w:cs="Times New Roman" w:hint="default"/>
        <w:u w:val="none"/>
      </w:rPr>
    </w:lvl>
    <w:lvl w:ilvl="1" w:tplc="04090019">
      <w:start w:val="1"/>
      <w:numFmt w:val="lowerLetter"/>
      <w:lvlText w:val="%2."/>
      <w:lvlJc w:val="left"/>
      <w:pPr>
        <w:ind w:left="10890" w:hanging="360"/>
      </w:pPr>
      <w:rPr>
        <w:rFonts w:cs="Times New Roman"/>
      </w:rPr>
    </w:lvl>
    <w:lvl w:ilvl="2" w:tplc="0409001B" w:tentative="1">
      <w:start w:val="1"/>
      <w:numFmt w:val="lowerRoman"/>
      <w:lvlText w:val="%3."/>
      <w:lvlJc w:val="right"/>
      <w:pPr>
        <w:ind w:left="11610" w:hanging="180"/>
      </w:pPr>
      <w:rPr>
        <w:rFonts w:cs="Times New Roman"/>
      </w:rPr>
    </w:lvl>
    <w:lvl w:ilvl="3" w:tplc="0409000F" w:tentative="1">
      <w:start w:val="1"/>
      <w:numFmt w:val="decimal"/>
      <w:lvlText w:val="%4."/>
      <w:lvlJc w:val="left"/>
      <w:pPr>
        <w:ind w:left="12330" w:hanging="360"/>
      </w:pPr>
      <w:rPr>
        <w:rFonts w:cs="Times New Roman"/>
      </w:rPr>
    </w:lvl>
    <w:lvl w:ilvl="4" w:tplc="04090019" w:tentative="1">
      <w:start w:val="1"/>
      <w:numFmt w:val="lowerLetter"/>
      <w:lvlText w:val="%5."/>
      <w:lvlJc w:val="left"/>
      <w:pPr>
        <w:ind w:left="13050" w:hanging="360"/>
      </w:pPr>
      <w:rPr>
        <w:rFonts w:cs="Times New Roman"/>
      </w:rPr>
    </w:lvl>
    <w:lvl w:ilvl="5" w:tplc="0409001B" w:tentative="1">
      <w:start w:val="1"/>
      <w:numFmt w:val="lowerRoman"/>
      <w:lvlText w:val="%6."/>
      <w:lvlJc w:val="right"/>
      <w:pPr>
        <w:ind w:left="13770" w:hanging="180"/>
      </w:pPr>
      <w:rPr>
        <w:rFonts w:cs="Times New Roman"/>
      </w:rPr>
    </w:lvl>
    <w:lvl w:ilvl="6" w:tplc="0409000F" w:tentative="1">
      <w:start w:val="1"/>
      <w:numFmt w:val="decimal"/>
      <w:lvlText w:val="%7."/>
      <w:lvlJc w:val="left"/>
      <w:pPr>
        <w:ind w:left="14490" w:hanging="360"/>
      </w:pPr>
      <w:rPr>
        <w:rFonts w:cs="Times New Roman"/>
      </w:rPr>
    </w:lvl>
    <w:lvl w:ilvl="7" w:tplc="04090019" w:tentative="1">
      <w:start w:val="1"/>
      <w:numFmt w:val="lowerLetter"/>
      <w:lvlText w:val="%8."/>
      <w:lvlJc w:val="left"/>
      <w:pPr>
        <w:ind w:left="15210" w:hanging="360"/>
      </w:pPr>
      <w:rPr>
        <w:rFonts w:cs="Times New Roman"/>
      </w:rPr>
    </w:lvl>
    <w:lvl w:ilvl="8" w:tplc="0409001B" w:tentative="1">
      <w:start w:val="1"/>
      <w:numFmt w:val="lowerRoman"/>
      <w:lvlText w:val="%9."/>
      <w:lvlJc w:val="right"/>
      <w:pPr>
        <w:ind w:left="15930" w:hanging="180"/>
      </w:pPr>
      <w:rPr>
        <w:rFonts w:cs="Times New Roman"/>
      </w:rPr>
    </w:lvl>
  </w:abstractNum>
  <w:abstractNum w:abstractNumId="3" w15:restartNumberingAfterBreak="0">
    <w:nsid w:val="12A7381B"/>
    <w:multiLevelType w:val="hybridMultilevel"/>
    <w:tmpl w:val="5D805036"/>
    <w:lvl w:ilvl="0" w:tplc="59F447BC">
      <w:start w:val="11"/>
      <w:numFmt w:val="decimal"/>
      <w:lvlText w:val="%1"/>
      <w:lvlJc w:val="left"/>
      <w:pPr>
        <w:ind w:left="369" w:hanging="360"/>
      </w:pPr>
      <w:rPr>
        <w:rFonts w:hint="default"/>
        <w:b/>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4" w15:restartNumberingAfterBreak="0">
    <w:nsid w:val="14AE7982"/>
    <w:multiLevelType w:val="hybridMultilevel"/>
    <w:tmpl w:val="407E87F8"/>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E270881"/>
    <w:multiLevelType w:val="multilevel"/>
    <w:tmpl w:val="E176EAB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E3A5AF2"/>
    <w:multiLevelType w:val="hybridMultilevel"/>
    <w:tmpl w:val="1E18E0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F72808"/>
    <w:multiLevelType w:val="hybridMultilevel"/>
    <w:tmpl w:val="407E87F8"/>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7BA3BC5"/>
    <w:multiLevelType w:val="hybridMultilevel"/>
    <w:tmpl w:val="FB20A830"/>
    <w:lvl w:ilvl="0" w:tplc="4CC6BA7E">
      <w:start w:val="9"/>
      <w:numFmt w:val="upperRoman"/>
      <w:lvlText w:val="%1."/>
      <w:lvlJc w:val="left"/>
      <w:pPr>
        <w:ind w:left="1449" w:hanging="720"/>
      </w:pPr>
      <w:rPr>
        <w:rFonts w:cs="Times New Roman" w:hint="default"/>
      </w:rPr>
    </w:lvl>
    <w:lvl w:ilvl="1" w:tplc="04090019" w:tentative="1">
      <w:start w:val="1"/>
      <w:numFmt w:val="lowerLetter"/>
      <w:lvlText w:val="%2."/>
      <w:lvlJc w:val="left"/>
      <w:pPr>
        <w:ind w:left="1809" w:hanging="360"/>
      </w:pPr>
      <w:rPr>
        <w:rFonts w:cs="Times New Roman"/>
      </w:rPr>
    </w:lvl>
    <w:lvl w:ilvl="2" w:tplc="0409001B" w:tentative="1">
      <w:start w:val="1"/>
      <w:numFmt w:val="lowerRoman"/>
      <w:lvlText w:val="%3."/>
      <w:lvlJc w:val="right"/>
      <w:pPr>
        <w:ind w:left="2529" w:hanging="180"/>
      </w:pPr>
      <w:rPr>
        <w:rFonts w:cs="Times New Roman"/>
      </w:rPr>
    </w:lvl>
    <w:lvl w:ilvl="3" w:tplc="0409000F" w:tentative="1">
      <w:start w:val="1"/>
      <w:numFmt w:val="decimal"/>
      <w:lvlText w:val="%4."/>
      <w:lvlJc w:val="left"/>
      <w:pPr>
        <w:ind w:left="3249" w:hanging="360"/>
      </w:pPr>
      <w:rPr>
        <w:rFonts w:cs="Times New Roman"/>
      </w:rPr>
    </w:lvl>
    <w:lvl w:ilvl="4" w:tplc="04090019" w:tentative="1">
      <w:start w:val="1"/>
      <w:numFmt w:val="lowerLetter"/>
      <w:lvlText w:val="%5."/>
      <w:lvlJc w:val="left"/>
      <w:pPr>
        <w:ind w:left="3969" w:hanging="360"/>
      </w:pPr>
      <w:rPr>
        <w:rFonts w:cs="Times New Roman"/>
      </w:rPr>
    </w:lvl>
    <w:lvl w:ilvl="5" w:tplc="0409001B" w:tentative="1">
      <w:start w:val="1"/>
      <w:numFmt w:val="lowerRoman"/>
      <w:lvlText w:val="%6."/>
      <w:lvlJc w:val="right"/>
      <w:pPr>
        <w:ind w:left="4689" w:hanging="180"/>
      </w:pPr>
      <w:rPr>
        <w:rFonts w:cs="Times New Roman"/>
      </w:rPr>
    </w:lvl>
    <w:lvl w:ilvl="6" w:tplc="0409000F" w:tentative="1">
      <w:start w:val="1"/>
      <w:numFmt w:val="decimal"/>
      <w:lvlText w:val="%7."/>
      <w:lvlJc w:val="left"/>
      <w:pPr>
        <w:ind w:left="5409" w:hanging="360"/>
      </w:pPr>
      <w:rPr>
        <w:rFonts w:cs="Times New Roman"/>
      </w:rPr>
    </w:lvl>
    <w:lvl w:ilvl="7" w:tplc="04090019" w:tentative="1">
      <w:start w:val="1"/>
      <w:numFmt w:val="lowerLetter"/>
      <w:lvlText w:val="%8."/>
      <w:lvlJc w:val="left"/>
      <w:pPr>
        <w:ind w:left="6129" w:hanging="360"/>
      </w:pPr>
      <w:rPr>
        <w:rFonts w:cs="Times New Roman"/>
      </w:rPr>
    </w:lvl>
    <w:lvl w:ilvl="8" w:tplc="0409001B" w:tentative="1">
      <w:start w:val="1"/>
      <w:numFmt w:val="lowerRoman"/>
      <w:lvlText w:val="%9."/>
      <w:lvlJc w:val="right"/>
      <w:pPr>
        <w:ind w:left="6849" w:hanging="180"/>
      </w:pPr>
      <w:rPr>
        <w:rFonts w:cs="Times New Roman"/>
      </w:rPr>
    </w:lvl>
  </w:abstractNum>
  <w:abstractNum w:abstractNumId="9" w15:restartNumberingAfterBreak="0">
    <w:nsid w:val="2E036E72"/>
    <w:multiLevelType w:val="hybridMultilevel"/>
    <w:tmpl w:val="D35060DA"/>
    <w:lvl w:ilvl="0" w:tplc="D416D1E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C2DBE"/>
    <w:multiLevelType w:val="hybridMultilevel"/>
    <w:tmpl w:val="3DBA57C6"/>
    <w:lvl w:ilvl="0" w:tplc="04090015">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15:restartNumberingAfterBreak="0">
    <w:nsid w:val="323441E4"/>
    <w:multiLevelType w:val="hybridMultilevel"/>
    <w:tmpl w:val="87F8C5A4"/>
    <w:lvl w:ilvl="0" w:tplc="99AA8074">
      <w:start w:val="1"/>
      <w:numFmt w:val="upperLetter"/>
      <w:lvlText w:val="%1."/>
      <w:lvlJc w:val="left"/>
      <w:pPr>
        <w:ind w:left="810" w:hanging="360"/>
      </w:pPr>
      <w:rPr>
        <w:rFonts w:cs="Times New Roman" w:hint="default"/>
        <w:u w:val="none"/>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2" w15:restartNumberingAfterBreak="0">
    <w:nsid w:val="34402D0F"/>
    <w:multiLevelType w:val="hybridMultilevel"/>
    <w:tmpl w:val="5DAE4546"/>
    <w:lvl w:ilvl="0" w:tplc="0409000F">
      <w:start w:val="1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34F26F7F"/>
    <w:multiLevelType w:val="hybridMultilevel"/>
    <w:tmpl w:val="AAF64A04"/>
    <w:lvl w:ilvl="0" w:tplc="05AACCFC">
      <w:start w:val="1"/>
      <w:numFmt w:val="upperLetter"/>
      <w:lvlText w:val="%1."/>
      <w:lvlJc w:val="left"/>
      <w:pPr>
        <w:ind w:left="729" w:hanging="360"/>
      </w:pPr>
      <w:rPr>
        <w:rFonts w:ascii="Arial" w:eastAsia="Times New Roman" w:hAnsi="Arial" w:cs="David"/>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4" w15:restartNumberingAfterBreak="0">
    <w:nsid w:val="356E023C"/>
    <w:multiLevelType w:val="hybridMultilevel"/>
    <w:tmpl w:val="3DBA57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8572AE4"/>
    <w:multiLevelType w:val="hybridMultilevel"/>
    <w:tmpl w:val="7AC0912C"/>
    <w:lvl w:ilvl="0" w:tplc="E7A8A8BA">
      <w:start w:val="1"/>
      <w:numFmt w:val="upp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6" w15:restartNumberingAfterBreak="0">
    <w:nsid w:val="40007702"/>
    <w:multiLevelType w:val="hybridMultilevel"/>
    <w:tmpl w:val="9BA0EA16"/>
    <w:lvl w:ilvl="0" w:tplc="D5664DA2">
      <w:start w:val="3"/>
      <w:numFmt w:val="upperRoman"/>
      <w:lvlText w:val="%1."/>
      <w:lvlJc w:val="left"/>
      <w:pPr>
        <w:ind w:left="729" w:hanging="720"/>
      </w:pPr>
      <w:rPr>
        <w:rFonts w:cs="Times New Roman" w:hint="default"/>
      </w:rPr>
    </w:lvl>
    <w:lvl w:ilvl="1" w:tplc="04090019" w:tentative="1">
      <w:start w:val="1"/>
      <w:numFmt w:val="lowerLetter"/>
      <w:lvlText w:val="%2."/>
      <w:lvlJc w:val="left"/>
      <w:pPr>
        <w:ind w:left="1089" w:hanging="360"/>
      </w:pPr>
      <w:rPr>
        <w:rFonts w:cs="Times New Roman"/>
      </w:rPr>
    </w:lvl>
    <w:lvl w:ilvl="2" w:tplc="0409001B" w:tentative="1">
      <w:start w:val="1"/>
      <w:numFmt w:val="lowerRoman"/>
      <w:lvlText w:val="%3."/>
      <w:lvlJc w:val="right"/>
      <w:pPr>
        <w:ind w:left="1809" w:hanging="180"/>
      </w:pPr>
      <w:rPr>
        <w:rFonts w:cs="Times New Roman"/>
      </w:rPr>
    </w:lvl>
    <w:lvl w:ilvl="3" w:tplc="0409000F" w:tentative="1">
      <w:start w:val="1"/>
      <w:numFmt w:val="decimal"/>
      <w:lvlText w:val="%4."/>
      <w:lvlJc w:val="left"/>
      <w:pPr>
        <w:ind w:left="2529" w:hanging="360"/>
      </w:pPr>
      <w:rPr>
        <w:rFonts w:cs="Times New Roman"/>
      </w:rPr>
    </w:lvl>
    <w:lvl w:ilvl="4" w:tplc="04090019" w:tentative="1">
      <w:start w:val="1"/>
      <w:numFmt w:val="lowerLetter"/>
      <w:lvlText w:val="%5."/>
      <w:lvlJc w:val="left"/>
      <w:pPr>
        <w:ind w:left="3249" w:hanging="360"/>
      </w:pPr>
      <w:rPr>
        <w:rFonts w:cs="Times New Roman"/>
      </w:rPr>
    </w:lvl>
    <w:lvl w:ilvl="5" w:tplc="0409001B" w:tentative="1">
      <w:start w:val="1"/>
      <w:numFmt w:val="lowerRoman"/>
      <w:lvlText w:val="%6."/>
      <w:lvlJc w:val="right"/>
      <w:pPr>
        <w:ind w:left="3969" w:hanging="180"/>
      </w:pPr>
      <w:rPr>
        <w:rFonts w:cs="Times New Roman"/>
      </w:rPr>
    </w:lvl>
    <w:lvl w:ilvl="6" w:tplc="0409000F" w:tentative="1">
      <w:start w:val="1"/>
      <w:numFmt w:val="decimal"/>
      <w:lvlText w:val="%7."/>
      <w:lvlJc w:val="left"/>
      <w:pPr>
        <w:ind w:left="4689" w:hanging="360"/>
      </w:pPr>
      <w:rPr>
        <w:rFonts w:cs="Times New Roman"/>
      </w:rPr>
    </w:lvl>
    <w:lvl w:ilvl="7" w:tplc="04090019" w:tentative="1">
      <w:start w:val="1"/>
      <w:numFmt w:val="lowerLetter"/>
      <w:lvlText w:val="%8."/>
      <w:lvlJc w:val="left"/>
      <w:pPr>
        <w:ind w:left="5409" w:hanging="360"/>
      </w:pPr>
      <w:rPr>
        <w:rFonts w:cs="Times New Roman"/>
      </w:rPr>
    </w:lvl>
    <w:lvl w:ilvl="8" w:tplc="0409001B" w:tentative="1">
      <w:start w:val="1"/>
      <w:numFmt w:val="lowerRoman"/>
      <w:lvlText w:val="%9."/>
      <w:lvlJc w:val="right"/>
      <w:pPr>
        <w:ind w:left="6129" w:hanging="180"/>
      </w:pPr>
      <w:rPr>
        <w:rFonts w:cs="Times New Roman"/>
      </w:rPr>
    </w:lvl>
  </w:abstractNum>
  <w:abstractNum w:abstractNumId="17" w15:restartNumberingAfterBreak="0">
    <w:nsid w:val="40500B41"/>
    <w:multiLevelType w:val="hybridMultilevel"/>
    <w:tmpl w:val="463E3472"/>
    <w:lvl w:ilvl="0" w:tplc="10C48AAA">
      <w:start w:val="12"/>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8" w15:restartNumberingAfterBreak="0">
    <w:nsid w:val="411178EE"/>
    <w:multiLevelType w:val="hybridMultilevel"/>
    <w:tmpl w:val="3814CC58"/>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AC52E3F"/>
    <w:multiLevelType w:val="hybridMultilevel"/>
    <w:tmpl w:val="B412C9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AEA36AA"/>
    <w:multiLevelType w:val="hybridMultilevel"/>
    <w:tmpl w:val="CA7A493A"/>
    <w:lvl w:ilvl="0" w:tplc="C3483D94">
      <w:start w:val="1"/>
      <w:numFmt w:val="upperRoman"/>
      <w:lvlText w:val="%1."/>
      <w:lvlJc w:val="left"/>
      <w:pPr>
        <w:ind w:left="729" w:hanging="720"/>
      </w:pPr>
      <w:rPr>
        <w:rFonts w:cs="Times New Roman" w:hint="default"/>
      </w:rPr>
    </w:lvl>
    <w:lvl w:ilvl="1" w:tplc="04090019" w:tentative="1">
      <w:start w:val="1"/>
      <w:numFmt w:val="lowerLetter"/>
      <w:lvlText w:val="%2."/>
      <w:lvlJc w:val="left"/>
      <w:pPr>
        <w:ind w:left="1089" w:hanging="360"/>
      </w:pPr>
      <w:rPr>
        <w:rFonts w:cs="Times New Roman"/>
      </w:rPr>
    </w:lvl>
    <w:lvl w:ilvl="2" w:tplc="0409001B" w:tentative="1">
      <w:start w:val="1"/>
      <w:numFmt w:val="lowerRoman"/>
      <w:lvlText w:val="%3."/>
      <w:lvlJc w:val="right"/>
      <w:pPr>
        <w:ind w:left="1809" w:hanging="180"/>
      </w:pPr>
      <w:rPr>
        <w:rFonts w:cs="Times New Roman"/>
      </w:rPr>
    </w:lvl>
    <w:lvl w:ilvl="3" w:tplc="0409000F" w:tentative="1">
      <w:start w:val="1"/>
      <w:numFmt w:val="decimal"/>
      <w:lvlText w:val="%4."/>
      <w:lvlJc w:val="left"/>
      <w:pPr>
        <w:ind w:left="2529" w:hanging="360"/>
      </w:pPr>
      <w:rPr>
        <w:rFonts w:cs="Times New Roman"/>
      </w:rPr>
    </w:lvl>
    <w:lvl w:ilvl="4" w:tplc="04090019" w:tentative="1">
      <w:start w:val="1"/>
      <w:numFmt w:val="lowerLetter"/>
      <w:lvlText w:val="%5."/>
      <w:lvlJc w:val="left"/>
      <w:pPr>
        <w:ind w:left="3249" w:hanging="360"/>
      </w:pPr>
      <w:rPr>
        <w:rFonts w:cs="Times New Roman"/>
      </w:rPr>
    </w:lvl>
    <w:lvl w:ilvl="5" w:tplc="0409001B" w:tentative="1">
      <w:start w:val="1"/>
      <w:numFmt w:val="lowerRoman"/>
      <w:lvlText w:val="%6."/>
      <w:lvlJc w:val="right"/>
      <w:pPr>
        <w:ind w:left="3969" w:hanging="180"/>
      </w:pPr>
      <w:rPr>
        <w:rFonts w:cs="Times New Roman"/>
      </w:rPr>
    </w:lvl>
    <w:lvl w:ilvl="6" w:tplc="0409000F" w:tentative="1">
      <w:start w:val="1"/>
      <w:numFmt w:val="decimal"/>
      <w:lvlText w:val="%7."/>
      <w:lvlJc w:val="left"/>
      <w:pPr>
        <w:ind w:left="4689" w:hanging="360"/>
      </w:pPr>
      <w:rPr>
        <w:rFonts w:cs="Times New Roman"/>
      </w:rPr>
    </w:lvl>
    <w:lvl w:ilvl="7" w:tplc="04090019" w:tentative="1">
      <w:start w:val="1"/>
      <w:numFmt w:val="lowerLetter"/>
      <w:lvlText w:val="%8."/>
      <w:lvlJc w:val="left"/>
      <w:pPr>
        <w:ind w:left="5409" w:hanging="360"/>
      </w:pPr>
      <w:rPr>
        <w:rFonts w:cs="Times New Roman"/>
      </w:rPr>
    </w:lvl>
    <w:lvl w:ilvl="8" w:tplc="0409001B" w:tentative="1">
      <w:start w:val="1"/>
      <w:numFmt w:val="lowerRoman"/>
      <w:lvlText w:val="%9."/>
      <w:lvlJc w:val="right"/>
      <w:pPr>
        <w:ind w:left="6129" w:hanging="180"/>
      </w:pPr>
      <w:rPr>
        <w:rFonts w:cs="Times New Roman"/>
      </w:rPr>
    </w:lvl>
  </w:abstractNum>
  <w:abstractNum w:abstractNumId="21" w15:restartNumberingAfterBreak="0">
    <w:nsid w:val="4E556A31"/>
    <w:multiLevelType w:val="multilevel"/>
    <w:tmpl w:val="7868C3D8"/>
    <w:lvl w:ilvl="0">
      <w:start w:val="1"/>
      <w:numFmt w:val="decimal"/>
      <w:lvlText w:val="%1."/>
      <w:lvlJc w:val="left"/>
      <w:pPr>
        <w:ind w:left="720" w:hanging="360"/>
      </w:pPr>
      <w:rPr>
        <w:rFonts w:cs="Times New Roman"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5A46E8"/>
    <w:multiLevelType w:val="hybridMultilevel"/>
    <w:tmpl w:val="8E2A8C58"/>
    <w:lvl w:ilvl="0" w:tplc="BCFEED5C">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50A6493B"/>
    <w:multiLevelType w:val="hybridMultilevel"/>
    <w:tmpl w:val="1812C8F8"/>
    <w:lvl w:ilvl="0" w:tplc="D08AE4E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43E0BD3"/>
    <w:multiLevelType w:val="hybridMultilevel"/>
    <w:tmpl w:val="4E4C3F4C"/>
    <w:lvl w:ilvl="0" w:tplc="04090015">
      <w:start w:val="1"/>
      <w:numFmt w:val="upperLetter"/>
      <w:lvlText w:val="%1."/>
      <w:lvlJc w:val="left"/>
      <w:pPr>
        <w:ind w:left="928" w:hanging="360"/>
      </w:pPr>
      <w:rPr>
        <w:rFonts w:cs="Times New Roman" w:hint="default"/>
        <w:u w:val="none"/>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25" w15:restartNumberingAfterBreak="0">
    <w:nsid w:val="548E0F72"/>
    <w:multiLevelType w:val="hybridMultilevel"/>
    <w:tmpl w:val="30C0BD2A"/>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A703405"/>
    <w:multiLevelType w:val="hybridMultilevel"/>
    <w:tmpl w:val="099032E6"/>
    <w:lvl w:ilvl="0" w:tplc="45C2A8D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5A7636D2"/>
    <w:multiLevelType w:val="hybridMultilevel"/>
    <w:tmpl w:val="4CBE7F2C"/>
    <w:lvl w:ilvl="0" w:tplc="9694427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BDE22BD"/>
    <w:multiLevelType w:val="hybridMultilevel"/>
    <w:tmpl w:val="E6F4A9AA"/>
    <w:lvl w:ilvl="0" w:tplc="9EEC46D0">
      <w:start w:val="1"/>
      <w:numFmt w:val="upperLetter"/>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9" w15:restartNumberingAfterBreak="0">
    <w:nsid w:val="5FA801BD"/>
    <w:multiLevelType w:val="singleLevel"/>
    <w:tmpl w:val="D91CB0FE"/>
    <w:lvl w:ilvl="0">
      <w:start w:val="1"/>
      <w:numFmt w:val="decimal"/>
      <w:lvlText w:val="%1."/>
      <w:lvlJc w:val="right"/>
      <w:pPr>
        <w:tabs>
          <w:tab w:val="num" w:pos="360"/>
        </w:tabs>
        <w:ind w:hanging="360"/>
      </w:pPr>
      <w:rPr>
        <w:rFonts w:cs="Times New Roman" w:hint="default"/>
      </w:rPr>
    </w:lvl>
  </w:abstractNum>
  <w:abstractNum w:abstractNumId="30" w15:restartNumberingAfterBreak="0">
    <w:nsid w:val="5FE21CAA"/>
    <w:multiLevelType w:val="hybridMultilevel"/>
    <w:tmpl w:val="DBD65372"/>
    <w:lvl w:ilvl="0" w:tplc="CA0A640E">
      <w:start w:val="1"/>
      <w:numFmt w:val="bullet"/>
      <w:lvlText w:val="•"/>
      <w:lvlJc w:val="left"/>
      <w:pPr>
        <w:tabs>
          <w:tab w:val="num" w:pos="720"/>
        </w:tabs>
        <w:ind w:left="720" w:hanging="360"/>
      </w:pPr>
      <w:rPr>
        <w:rFonts w:ascii="Arial" w:hAnsi="Arial" w:hint="default"/>
      </w:rPr>
    </w:lvl>
    <w:lvl w:ilvl="1" w:tplc="087CD680" w:tentative="1">
      <w:start w:val="1"/>
      <w:numFmt w:val="bullet"/>
      <w:lvlText w:val="•"/>
      <w:lvlJc w:val="left"/>
      <w:pPr>
        <w:tabs>
          <w:tab w:val="num" w:pos="1440"/>
        </w:tabs>
        <w:ind w:left="1440" w:hanging="360"/>
      </w:pPr>
      <w:rPr>
        <w:rFonts w:ascii="Arial" w:hAnsi="Arial" w:hint="default"/>
      </w:rPr>
    </w:lvl>
    <w:lvl w:ilvl="2" w:tplc="74182E56" w:tentative="1">
      <w:start w:val="1"/>
      <w:numFmt w:val="bullet"/>
      <w:lvlText w:val="•"/>
      <w:lvlJc w:val="left"/>
      <w:pPr>
        <w:tabs>
          <w:tab w:val="num" w:pos="2160"/>
        </w:tabs>
        <w:ind w:left="2160" w:hanging="360"/>
      </w:pPr>
      <w:rPr>
        <w:rFonts w:ascii="Arial" w:hAnsi="Arial" w:hint="default"/>
      </w:rPr>
    </w:lvl>
    <w:lvl w:ilvl="3" w:tplc="02863136" w:tentative="1">
      <w:start w:val="1"/>
      <w:numFmt w:val="bullet"/>
      <w:lvlText w:val="•"/>
      <w:lvlJc w:val="left"/>
      <w:pPr>
        <w:tabs>
          <w:tab w:val="num" w:pos="2880"/>
        </w:tabs>
        <w:ind w:left="2880" w:hanging="360"/>
      </w:pPr>
      <w:rPr>
        <w:rFonts w:ascii="Arial" w:hAnsi="Arial" w:hint="default"/>
      </w:rPr>
    </w:lvl>
    <w:lvl w:ilvl="4" w:tplc="66E6EE92" w:tentative="1">
      <w:start w:val="1"/>
      <w:numFmt w:val="bullet"/>
      <w:lvlText w:val="•"/>
      <w:lvlJc w:val="left"/>
      <w:pPr>
        <w:tabs>
          <w:tab w:val="num" w:pos="3600"/>
        </w:tabs>
        <w:ind w:left="3600" w:hanging="360"/>
      </w:pPr>
      <w:rPr>
        <w:rFonts w:ascii="Arial" w:hAnsi="Arial" w:hint="default"/>
      </w:rPr>
    </w:lvl>
    <w:lvl w:ilvl="5" w:tplc="FCEA3AA2" w:tentative="1">
      <w:start w:val="1"/>
      <w:numFmt w:val="bullet"/>
      <w:lvlText w:val="•"/>
      <w:lvlJc w:val="left"/>
      <w:pPr>
        <w:tabs>
          <w:tab w:val="num" w:pos="4320"/>
        </w:tabs>
        <w:ind w:left="4320" w:hanging="360"/>
      </w:pPr>
      <w:rPr>
        <w:rFonts w:ascii="Arial" w:hAnsi="Arial" w:hint="default"/>
      </w:rPr>
    </w:lvl>
    <w:lvl w:ilvl="6" w:tplc="AE266A6C" w:tentative="1">
      <w:start w:val="1"/>
      <w:numFmt w:val="bullet"/>
      <w:lvlText w:val="•"/>
      <w:lvlJc w:val="left"/>
      <w:pPr>
        <w:tabs>
          <w:tab w:val="num" w:pos="5040"/>
        </w:tabs>
        <w:ind w:left="5040" w:hanging="360"/>
      </w:pPr>
      <w:rPr>
        <w:rFonts w:ascii="Arial" w:hAnsi="Arial" w:hint="default"/>
      </w:rPr>
    </w:lvl>
    <w:lvl w:ilvl="7" w:tplc="2048B7F0" w:tentative="1">
      <w:start w:val="1"/>
      <w:numFmt w:val="bullet"/>
      <w:lvlText w:val="•"/>
      <w:lvlJc w:val="left"/>
      <w:pPr>
        <w:tabs>
          <w:tab w:val="num" w:pos="5760"/>
        </w:tabs>
        <w:ind w:left="5760" w:hanging="360"/>
      </w:pPr>
      <w:rPr>
        <w:rFonts w:ascii="Arial" w:hAnsi="Arial" w:hint="default"/>
      </w:rPr>
    </w:lvl>
    <w:lvl w:ilvl="8" w:tplc="E5ACBCA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E3081F"/>
    <w:multiLevelType w:val="hybridMultilevel"/>
    <w:tmpl w:val="3F6EC23E"/>
    <w:lvl w:ilvl="0" w:tplc="99AA8074">
      <w:start w:val="1"/>
      <w:numFmt w:val="upperLetter"/>
      <w:lvlText w:val="%1."/>
      <w:lvlJc w:val="left"/>
      <w:pPr>
        <w:ind w:left="810" w:hanging="360"/>
      </w:pPr>
      <w:rPr>
        <w:rFonts w:cs="Times New Roman" w:hint="default"/>
        <w:u w:val="none"/>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2" w15:restartNumberingAfterBreak="0">
    <w:nsid w:val="62010A84"/>
    <w:multiLevelType w:val="hybridMultilevel"/>
    <w:tmpl w:val="1C30D6D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A24ED"/>
    <w:multiLevelType w:val="hybridMultilevel"/>
    <w:tmpl w:val="36945790"/>
    <w:lvl w:ilvl="0" w:tplc="A6DAA7FA">
      <w:start w:val="1"/>
      <w:numFmt w:val="decimal"/>
      <w:lvlText w:val="%1."/>
      <w:lvlJc w:val="left"/>
      <w:pPr>
        <w:ind w:left="369" w:hanging="360"/>
      </w:pPr>
      <w:rPr>
        <w:rFonts w:cs="Times New Roman" w:hint="default"/>
        <w:i w:val="0"/>
        <w:iCs w:val="0"/>
        <w:lang w:bidi="he-IL"/>
      </w:rPr>
    </w:lvl>
    <w:lvl w:ilvl="1" w:tplc="04090019">
      <w:start w:val="1"/>
      <w:numFmt w:val="lowerLetter"/>
      <w:lvlText w:val="%2."/>
      <w:lvlJc w:val="left"/>
      <w:pPr>
        <w:ind w:left="1089" w:hanging="360"/>
      </w:pPr>
      <w:rPr>
        <w:rFonts w:cs="Times New Roman"/>
      </w:rPr>
    </w:lvl>
    <w:lvl w:ilvl="2" w:tplc="0409001B" w:tentative="1">
      <w:start w:val="1"/>
      <w:numFmt w:val="lowerRoman"/>
      <w:lvlText w:val="%3."/>
      <w:lvlJc w:val="right"/>
      <w:pPr>
        <w:ind w:left="1809" w:hanging="180"/>
      </w:pPr>
      <w:rPr>
        <w:rFonts w:cs="Times New Roman"/>
      </w:rPr>
    </w:lvl>
    <w:lvl w:ilvl="3" w:tplc="0409000F" w:tentative="1">
      <w:start w:val="1"/>
      <w:numFmt w:val="decimal"/>
      <w:lvlText w:val="%4."/>
      <w:lvlJc w:val="left"/>
      <w:pPr>
        <w:ind w:left="2529" w:hanging="360"/>
      </w:pPr>
      <w:rPr>
        <w:rFonts w:cs="Times New Roman"/>
      </w:rPr>
    </w:lvl>
    <w:lvl w:ilvl="4" w:tplc="04090019" w:tentative="1">
      <w:start w:val="1"/>
      <w:numFmt w:val="lowerLetter"/>
      <w:lvlText w:val="%5."/>
      <w:lvlJc w:val="left"/>
      <w:pPr>
        <w:ind w:left="3249" w:hanging="360"/>
      </w:pPr>
      <w:rPr>
        <w:rFonts w:cs="Times New Roman"/>
      </w:rPr>
    </w:lvl>
    <w:lvl w:ilvl="5" w:tplc="0409001B" w:tentative="1">
      <w:start w:val="1"/>
      <w:numFmt w:val="lowerRoman"/>
      <w:lvlText w:val="%6."/>
      <w:lvlJc w:val="right"/>
      <w:pPr>
        <w:ind w:left="3969" w:hanging="180"/>
      </w:pPr>
      <w:rPr>
        <w:rFonts w:cs="Times New Roman"/>
      </w:rPr>
    </w:lvl>
    <w:lvl w:ilvl="6" w:tplc="0409000F" w:tentative="1">
      <w:start w:val="1"/>
      <w:numFmt w:val="decimal"/>
      <w:lvlText w:val="%7."/>
      <w:lvlJc w:val="left"/>
      <w:pPr>
        <w:ind w:left="4689" w:hanging="360"/>
      </w:pPr>
      <w:rPr>
        <w:rFonts w:cs="Times New Roman"/>
      </w:rPr>
    </w:lvl>
    <w:lvl w:ilvl="7" w:tplc="04090019" w:tentative="1">
      <w:start w:val="1"/>
      <w:numFmt w:val="lowerLetter"/>
      <w:lvlText w:val="%8."/>
      <w:lvlJc w:val="left"/>
      <w:pPr>
        <w:ind w:left="5409" w:hanging="360"/>
      </w:pPr>
      <w:rPr>
        <w:rFonts w:cs="Times New Roman"/>
      </w:rPr>
    </w:lvl>
    <w:lvl w:ilvl="8" w:tplc="0409001B" w:tentative="1">
      <w:start w:val="1"/>
      <w:numFmt w:val="lowerRoman"/>
      <w:lvlText w:val="%9."/>
      <w:lvlJc w:val="right"/>
      <w:pPr>
        <w:ind w:left="6129" w:hanging="180"/>
      </w:pPr>
      <w:rPr>
        <w:rFonts w:cs="Times New Roman"/>
      </w:rPr>
    </w:lvl>
  </w:abstractNum>
  <w:abstractNum w:abstractNumId="34" w15:restartNumberingAfterBreak="0">
    <w:nsid w:val="6BD341DA"/>
    <w:multiLevelType w:val="hybridMultilevel"/>
    <w:tmpl w:val="FC6205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C0A7BDC"/>
    <w:multiLevelType w:val="hybridMultilevel"/>
    <w:tmpl w:val="70AA9A6E"/>
    <w:lvl w:ilvl="0" w:tplc="6BB0DB74">
      <w:start w:val="9"/>
      <w:numFmt w:val="decimal"/>
      <w:lvlText w:val="%1"/>
      <w:lvlJc w:val="left"/>
      <w:pPr>
        <w:ind w:left="720" w:hanging="360"/>
      </w:pPr>
      <w:rPr>
        <w:rFonts w:ascii="Times New Roman" w:hAnsi="Times New Roman" w:cs="Times New Roman" w:hint="default"/>
        <w:b w:val="0"/>
        <w:sz w:val="19"/>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76704C1"/>
    <w:multiLevelType w:val="hybridMultilevel"/>
    <w:tmpl w:val="1FD0B056"/>
    <w:lvl w:ilvl="0" w:tplc="0409000F">
      <w:start w:val="1"/>
      <w:numFmt w:val="decimal"/>
      <w:lvlText w:val="%1."/>
      <w:lvlJc w:val="left"/>
      <w:pPr>
        <w:ind w:left="92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2"/>
  </w:num>
  <w:num w:numId="3">
    <w:abstractNumId w:val="11"/>
  </w:num>
  <w:num w:numId="4">
    <w:abstractNumId w:val="20"/>
  </w:num>
  <w:num w:numId="5">
    <w:abstractNumId w:val="16"/>
  </w:num>
  <w:num w:numId="6">
    <w:abstractNumId w:val="18"/>
  </w:num>
  <w:num w:numId="7">
    <w:abstractNumId w:val="24"/>
  </w:num>
  <w:num w:numId="8">
    <w:abstractNumId w:val="15"/>
  </w:num>
  <w:num w:numId="9">
    <w:abstractNumId w:val="8"/>
  </w:num>
  <w:num w:numId="10">
    <w:abstractNumId w:val="23"/>
  </w:num>
  <w:num w:numId="11">
    <w:abstractNumId w:val="27"/>
  </w:num>
  <w:num w:numId="12">
    <w:abstractNumId w:val="19"/>
  </w:num>
  <w:num w:numId="13">
    <w:abstractNumId w:val="34"/>
  </w:num>
  <w:num w:numId="14">
    <w:abstractNumId w:val="6"/>
  </w:num>
  <w:num w:numId="15">
    <w:abstractNumId w:val="33"/>
  </w:num>
  <w:num w:numId="16">
    <w:abstractNumId w:val="2"/>
  </w:num>
  <w:num w:numId="17">
    <w:abstractNumId w:val="21"/>
  </w:num>
  <w:num w:numId="18">
    <w:abstractNumId w:val="29"/>
  </w:num>
  <w:num w:numId="19">
    <w:abstractNumId w:val="35"/>
  </w:num>
  <w:num w:numId="20">
    <w:abstractNumId w:val="7"/>
  </w:num>
  <w:num w:numId="21">
    <w:abstractNumId w:val="4"/>
  </w:num>
  <w:num w:numId="22">
    <w:abstractNumId w:val="25"/>
  </w:num>
  <w:num w:numId="23">
    <w:abstractNumId w:val="31"/>
  </w:num>
  <w:num w:numId="24">
    <w:abstractNumId w:val="9"/>
  </w:num>
  <w:num w:numId="25">
    <w:abstractNumId w:val="36"/>
  </w:num>
  <w:num w:numId="26">
    <w:abstractNumId w:val="1"/>
  </w:num>
  <w:num w:numId="27">
    <w:abstractNumId w:val="26"/>
  </w:num>
  <w:num w:numId="28">
    <w:abstractNumId w:val="30"/>
  </w:num>
  <w:num w:numId="29">
    <w:abstractNumId w:val="28"/>
  </w:num>
  <w:num w:numId="30">
    <w:abstractNumId w:val="13"/>
  </w:num>
  <w:num w:numId="31">
    <w:abstractNumId w:val="3"/>
  </w:num>
  <w:num w:numId="32">
    <w:abstractNumId w:val="17"/>
  </w:num>
  <w:num w:numId="33">
    <w:abstractNumId w:val="0"/>
  </w:num>
  <w:num w:numId="34">
    <w:abstractNumId w:val="32"/>
  </w:num>
  <w:num w:numId="35">
    <w:abstractNumId w:val="12"/>
  </w:num>
  <w:num w:numId="36">
    <w:abstractNumId w:val="10"/>
  </w:num>
  <w:num w:numId="3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1MzMxtjQ0MDQxN7BQ0lEKTi0uzszPAykwNK0FAMibg7ItAAAA"/>
  </w:docVars>
  <w:rsids>
    <w:rsidRoot w:val="00EE3A1B"/>
    <w:rsid w:val="00001F66"/>
    <w:rsid w:val="00004096"/>
    <w:rsid w:val="0000459E"/>
    <w:rsid w:val="000057B8"/>
    <w:rsid w:val="00007300"/>
    <w:rsid w:val="0001238B"/>
    <w:rsid w:val="000144FF"/>
    <w:rsid w:val="000146B2"/>
    <w:rsid w:val="00020AD1"/>
    <w:rsid w:val="00022539"/>
    <w:rsid w:val="0002705C"/>
    <w:rsid w:val="0002768B"/>
    <w:rsid w:val="000304C1"/>
    <w:rsid w:val="00031EA1"/>
    <w:rsid w:val="00035DAA"/>
    <w:rsid w:val="0004078A"/>
    <w:rsid w:val="000453A5"/>
    <w:rsid w:val="00046772"/>
    <w:rsid w:val="00050B80"/>
    <w:rsid w:val="000540D1"/>
    <w:rsid w:val="00060B1F"/>
    <w:rsid w:val="00061B8A"/>
    <w:rsid w:val="00063B54"/>
    <w:rsid w:val="00066B75"/>
    <w:rsid w:val="000676EA"/>
    <w:rsid w:val="000735DF"/>
    <w:rsid w:val="00081121"/>
    <w:rsid w:val="00082236"/>
    <w:rsid w:val="0009076B"/>
    <w:rsid w:val="000A0D7E"/>
    <w:rsid w:val="000A30F1"/>
    <w:rsid w:val="000A5A26"/>
    <w:rsid w:val="000A5CE4"/>
    <w:rsid w:val="000B12E2"/>
    <w:rsid w:val="000B1E68"/>
    <w:rsid w:val="000C0A17"/>
    <w:rsid w:val="000C2002"/>
    <w:rsid w:val="000D0B25"/>
    <w:rsid w:val="000D5136"/>
    <w:rsid w:val="000E2399"/>
    <w:rsid w:val="000F0835"/>
    <w:rsid w:val="000F1B3A"/>
    <w:rsid w:val="000F21B8"/>
    <w:rsid w:val="00100B6D"/>
    <w:rsid w:val="001011A5"/>
    <w:rsid w:val="0010544F"/>
    <w:rsid w:val="0011556F"/>
    <w:rsid w:val="00115C3C"/>
    <w:rsid w:val="001179A0"/>
    <w:rsid w:val="001179E5"/>
    <w:rsid w:val="00123F24"/>
    <w:rsid w:val="00125A77"/>
    <w:rsid w:val="00130158"/>
    <w:rsid w:val="00135DDD"/>
    <w:rsid w:val="00141869"/>
    <w:rsid w:val="00143281"/>
    <w:rsid w:val="00147808"/>
    <w:rsid w:val="00147FA3"/>
    <w:rsid w:val="001503CD"/>
    <w:rsid w:val="00151893"/>
    <w:rsid w:val="00152EAB"/>
    <w:rsid w:val="00157449"/>
    <w:rsid w:val="001576D2"/>
    <w:rsid w:val="00160CCB"/>
    <w:rsid w:val="00162894"/>
    <w:rsid w:val="001657B6"/>
    <w:rsid w:val="0017058E"/>
    <w:rsid w:val="0017682E"/>
    <w:rsid w:val="00182AFB"/>
    <w:rsid w:val="0018678A"/>
    <w:rsid w:val="00187CDC"/>
    <w:rsid w:val="00191D0F"/>
    <w:rsid w:val="00194F0C"/>
    <w:rsid w:val="001A3A1E"/>
    <w:rsid w:val="001A61CA"/>
    <w:rsid w:val="001A6865"/>
    <w:rsid w:val="001B05B3"/>
    <w:rsid w:val="001B22D7"/>
    <w:rsid w:val="001B5248"/>
    <w:rsid w:val="001B5756"/>
    <w:rsid w:val="001C7F9A"/>
    <w:rsid w:val="001D1AB6"/>
    <w:rsid w:val="001E092A"/>
    <w:rsid w:val="001E30AE"/>
    <w:rsid w:val="001F3A38"/>
    <w:rsid w:val="0020041C"/>
    <w:rsid w:val="00212954"/>
    <w:rsid w:val="00220D98"/>
    <w:rsid w:val="0022616C"/>
    <w:rsid w:val="002338E7"/>
    <w:rsid w:val="00233962"/>
    <w:rsid w:val="00234CAD"/>
    <w:rsid w:val="00235937"/>
    <w:rsid w:val="002414F6"/>
    <w:rsid w:val="00241BD6"/>
    <w:rsid w:val="002447AE"/>
    <w:rsid w:val="00245569"/>
    <w:rsid w:val="002461DC"/>
    <w:rsid w:val="0025422A"/>
    <w:rsid w:val="00254479"/>
    <w:rsid w:val="00257AD1"/>
    <w:rsid w:val="00265D44"/>
    <w:rsid w:val="00282B76"/>
    <w:rsid w:val="00284D3C"/>
    <w:rsid w:val="00292994"/>
    <w:rsid w:val="00296698"/>
    <w:rsid w:val="002A353A"/>
    <w:rsid w:val="002A3B6E"/>
    <w:rsid w:val="002B5E5D"/>
    <w:rsid w:val="002B6BDA"/>
    <w:rsid w:val="002C244B"/>
    <w:rsid w:val="002C610F"/>
    <w:rsid w:val="002C6D19"/>
    <w:rsid w:val="002D02BD"/>
    <w:rsid w:val="002D1634"/>
    <w:rsid w:val="002D449B"/>
    <w:rsid w:val="002D60E0"/>
    <w:rsid w:val="002E266F"/>
    <w:rsid w:val="002E2783"/>
    <w:rsid w:val="002E4A95"/>
    <w:rsid w:val="00302EA7"/>
    <w:rsid w:val="00312E88"/>
    <w:rsid w:val="00315CC5"/>
    <w:rsid w:val="00317016"/>
    <w:rsid w:val="003171C8"/>
    <w:rsid w:val="00334233"/>
    <w:rsid w:val="003350B1"/>
    <w:rsid w:val="003409D1"/>
    <w:rsid w:val="00340B55"/>
    <w:rsid w:val="003416A2"/>
    <w:rsid w:val="00347590"/>
    <w:rsid w:val="00351CE6"/>
    <w:rsid w:val="003605C5"/>
    <w:rsid w:val="00364C96"/>
    <w:rsid w:val="00365DD5"/>
    <w:rsid w:val="00366B7B"/>
    <w:rsid w:val="003772A1"/>
    <w:rsid w:val="00381AAD"/>
    <w:rsid w:val="00384861"/>
    <w:rsid w:val="00384AC9"/>
    <w:rsid w:val="003B4BB8"/>
    <w:rsid w:val="003B4DF9"/>
    <w:rsid w:val="003C1109"/>
    <w:rsid w:val="003D09CC"/>
    <w:rsid w:val="003D44C8"/>
    <w:rsid w:val="003E0C82"/>
    <w:rsid w:val="003E27AD"/>
    <w:rsid w:val="003F1E1C"/>
    <w:rsid w:val="003F2803"/>
    <w:rsid w:val="003F34F7"/>
    <w:rsid w:val="003F3510"/>
    <w:rsid w:val="003F3CF6"/>
    <w:rsid w:val="003F4AC4"/>
    <w:rsid w:val="003F4CBA"/>
    <w:rsid w:val="003F64D2"/>
    <w:rsid w:val="00400715"/>
    <w:rsid w:val="00405D95"/>
    <w:rsid w:val="00420C9C"/>
    <w:rsid w:val="0042527D"/>
    <w:rsid w:val="00425883"/>
    <w:rsid w:val="00425E9D"/>
    <w:rsid w:val="004331F2"/>
    <w:rsid w:val="00434748"/>
    <w:rsid w:val="0043734B"/>
    <w:rsid w:val="00447731"/>
    <w:rsid w:val="00453BDE"/>
    <w:rsid w:val="00455826"/>
    <w:rsid w:val="00457F7E"/>
    <w:rsid w:val="004619C0"/>
    <w:rsid w:val="00464D6B"/>
    <w:rsid w:val="00466EA0"/>
    <w:rsid w:val="0048534A"/>
    <w:rsid w:val="00493BAF"/>
    <w:rsid w:val="004A52C1"/>
    <w:rsid w:val="004A52C8"/>
    <w:rsid w:val="004A6AD7"/>
    <w:rsid w:val="004A7306"/>
    <w:rsid w:val="004B00AD"/>
    <w:rsid w:val="004B13D1"/>
    <w:rsid w:val="004B25A2"/>
    <w:rsid w:val="004B2717"/>
    <w:rsid w:val="004B580E"/>
    <w:rsid w:val="004B61AB"/>
    <w:rsid w:val="004B6790"/>
    <w:rsid w:val="004B76E0"/>
    <w:rsid w:val="004C2B53"/>
    <w:rsid w:val="004C47DE"/>
    <w:rsid w:val="004E1CE0"/>
    <w:rsid w:val="004E24D0"/>
    <w:rsid w:val="004E33A0"/>
    <w:rsid w:val="004F3E88"/>
    <w:rsid w:val="004F6631"/>
    <w:rsid w:val="004F6955"/>
    <w:rsid w:val="005001A4"/>
    <w:rsid w:val="00503062"/>
    <w:rsid w:val="00504257"/>
    <w:rsid w:val="00504353"/>
    <w:rsid w:val="00504944"/>
    <w:rsid w:val="00507EEB"/>
    <w:rsid w:val="00511F2C"/>
    <w:rsid w:val="005245ED"/>
    <w:rsid w:val="00525BB3"/>
    <w:rsid w:val="00527BC3"/>
    <w:rsid w:val="0053267F"/>
    <w:rsid w:val="005334D1"/>
    <w:rsid w:val="00540D0C"/>
    <w:rsid w:val="00541CF5"/>
    <w:rsid w:val="00542C8F"/>
    <w:rsid w:val="00551C02"/>
    <w:rsid w:val="005528BD"/>
    <w:rsid w:val="0055329F"/>
    <w:rsid w:val="005626B4"/>
    <w:rsid w:val="005708F8"/>
    <w:rsid w:val="00593182"/>
    <w:rsid w:val="005A13A4"/>
    <w:rsid w:val="005A17AE"/>
    <w:rsid w:val="005A2864"/>
    <w:rsid w:val="005B4DD5"/>
    <w:rsid w:val="005C084C"/>
    <w:rsid w:val="005C4BE1"/>
    <w:rsid w:val="005D205A"/>
    <w:rsid w:val="005D5DE8"/>
    <w:rsid w:val="005E33BD"/>
    <w:rsid w:val="005E67B7"/>
    <w:rsid w:val="005F57E9"/>
    <w:rsid w:val="00600C0F"/>
    <w:rsid w:val="00603E71"/>
    <w:rsid w:val="0060670C"/>
    <w:rsid w:val="006107F7"/>
    <w:rsid w:val="00616245"/>
    <w:rsid w:val="006206B8"/>
    <w:rsid w:val="00624394"/>
    <w:rsid w:val="006244D1"/>
    <w:rsid w:val="00624AD6"/>
    <w:rsid w:val="0063052C"/>
    <w:rsid w:val="006323D6"/>
    <w:rsid w:val="006339E9"/>
    <w:rsid w:val="00635B77"/>
    <w:rsid w:val="00640346"/>
    <w:rsid w:val="006454F3"/>
    <w:rsid w:val="00647CE5"/>
    <w:rsid w:val="0065431C"/>
    <w:rsid w:val="006802F1"/>
    <w:rsid w:val="00682D96"/>
    <w:rsid w:val="006913E1"/>
    <w:rsid w:val="006A077B"/>
    <w:rsid w:val="006A2FE3"/>
    <w:rsid w:val="006A45FD"/>
    <w:rsid w:val="006A5451"/>
    <w:rsid w:val="006B0C48"/>
    <w:rsid w:val="006B2B08"/>
    <w:rsid w:val="006C171A"/>
    <w:rsid w:val="006D089F"/>
    <w:rsid w:val="006D1353"/>
    <w:rsid w:val="006D172D"/>
    <w:rsid w:val="006D4669"/>
    <w:rsid w:val="006D750C"/>
    <w:rsid w:val="006D7714"/>
    <w:rsid w:val="006D7D92"/>
    <w:rsid w:val="006E7314"/>
    <w:rsid w:val="006F0F09"/>
    <w:rsid w:val="006F22A6"/>
    <w:rsid w:val="006F6D97"/>
    <w:rsid w:val="00701A07"/>
    <w:rsid w:val="007040C9"/>
    <w:rsid w:val="007100AB"/>
    <w:rsid w:val="00710BE7"/>
    <w:rsid w:val="0071106E"/>
    <w:rsid w:val="007149F3"/>
    <w:rsid w:val="00722831"/>
    <w:rsid w:val="00724A9F"/>
    <w:rsid w:val="0072694C"/>
    <w:rsid w:val="00734062"/>
    <w:rsid w:val="00737527"/>
    <w:rsid w:val="00741A3C"/>
    <w:rsid w:val="0074585B"/>
    <w:rsid w:val="00746A2E"/>
    <w:rsid w:val="00750F78"/>
    <w:rsid w:val="00752D53"/>
    <w:rsid w:val="007553E4"/>
    <w:rsid w:val="00755AF7"/>
    <w:rsid w:val="0076269C"/>
    <w:rsid w:val="0077158F"/>
    <w:rsid w:val="00780B54"/>
    <w:rsid w:val="0078380F"/>
    <w:rsid w:val="0079135E"/>
    <w:rsid w:val="00792639"/>
    <w:rsid w:val="00792E5F"/>
    <w:rsid w:val="00793BF5"/>
    <w:rsid w:val="00795083"/>
    <w:rsid w:val="007956DD"/>
    <w:rsid w:val="00796A1E"/>
    <w:rsid w:val="007A03DE"/>
    <w:rsid w:val="007A22FF"/>
    <w:rsid w:val="007B04DC"/>
    <w:rsid w:val="007B2C05"/>
    <w:rsid w:val="007B4A0D"/>
    <w:rsid w:val="007B646D"/>
    <w:rsid w:val="007B762D"/>
    <w:rsid w:val="007C50D0"/>
    <w:rsid w:val="007C529B"/>
    <w:rsid w:val="007D1628"/>
    <w:rsid w:val="007E6F52"/>
    <w:rsid w:val="007F1979"/>
    <w:rsid w:val="007F2568"/>
    <w:rsid w:val="007F2BC2"/>
    <w:rsid w:val="007F3911"/>
    <w:rsid w:val="00801F0F"/>
    <w:rsid w:val="00803173"/>
    <w:rsid w:val="008039E9"/>
    <w:rsid w:val="00804E8D"/>
    <w:rsid w:val="0081246C"/>
    <w:rsid w:val="00813418"/>
    <w:rsid w:val="00814108"/>
    <w:rsid w:val="00823F42"/>
    <w:rsid w:val="00826A1B"/>
    <w:rsid w:val="00832AE3"/>
    <w:rsid w:val="00840292"/>
    <w:rsid w:val="00844238"/>
    <w:rsid w:val="00845A6F"/>
    <w:rsid w:val="008654A1"/>
    <w:rsid w:val="008748BE"/>
    <w:rsid w:val="00875ABF"/>
    <w:rsid w:val="00881529"/>
    <w:rsid w:val="0088549E"/>
    <w:rsid w:val="008874A3"/>
    <w:rsid w:val="008902D3"/>
    <w:rsid w:val="0089587D"/>
    <w:rsid w:val="008A3CDF"/>
    <w:rsid w:val="008A3DD6"/>
    <w:rsid w:val="008A57C6"/>
    <w:rsid w:val="008A5C25"/>
    <w:rsid w:val="008A7C87"/>
    <w:rsid w:val="008B5D4C"/>
    <w:rsid w:val="008C2796"/>
    <w:rsid w:val="008C422D"/>
    <w:rsid w:val="008C6D11"/>
    <w:rsid w:val="008D10EC"/>
    <w:rsid w:val="008D3EE6"/>
    <w:rsid w:val="008D64F7"/>
    <w:rsid w:val="008D651D"/>
    <w:rsid w:val="008E0423"/>
    <w:rsid w:val="008E4970"/>
    <w:rsid w:val="008E558C"/>
    <w:rsid w:val="008F1CAA"/>
    <w:rsid w:val="008F1E44"/>
    <w:rsid w:val="00901667"/>
    <w:rsid w:val="00910099"/>
    <w:rsid w:val="00911F59"/>
    <w:rsid w:val="00927430"/>
    <w:rsid w:val="0094363C"/>
    <w:rsid w:val="00954D9D"/>
    <w:rsid w:val="009610D8"/>
    <w:rsid w:val="009660BD"/>
    <w:rsid w:val="00966338"/>
    <w:rsid w:val="0096758D"/>
    <w:rsid w:val="00967A33"/>
    <w:rsid w:val="00967C91"/>
    <w:rsid w:val="0097266F"/>
    <w:rsid w:val="00980376"/>
    <w:rsid w:val="00982623"/>
    <w:rsid w:val="009833C0"/>
    <w:rsid w:val="009833C6"/>
    <w:rsid w:val="0098462E"/>
    <w:rsid w:val="00995520"/>
    <w:rsid w:val="009977B3"/>
    <w:rsid w:val="009A025C"/>
    <w:rsid w:val="009A50F5"/>
    <w:rsid w:val="009B00B4"/>
    <w:rsid w:val="009B2673"/>
    <w:rsid w:val="009B2B9B"/>
    <w:rsid w:val="009B2E73"/>
    <w:rsid w:val="009B50B5"/>
    <w:rsid w:val="009C0BA0"/>
    <w:rsid w:val="009C2F05"/>
    <w:rsid w:val="009D386D"/>
    <w:rsid w:val="009D4EE2"/>
    <w:rsid w:val="009E1012"/>
    <w:rsid w:val="009E3870"/>
    <w:rsid w:val="00A00C66"/>
    <w:rsid w:val="00A01AF8"/>
    <w:rsid w:val="00A02F13"/>
    <w:rsid w:val="00A03891"/>
    <w:rsid w:val="00A0406C"/>
    <w:rsid w:val="00A10246"/>
    <w:rsid w:val="00A12D0B"/>
    <w:rsid w:val="00A14F5F"/>
    <w:rsid w:val="00A177CE"/>
    <w:rsid w:val="00A26A43"/>
    <w:rsid w:val="00A31B2B"/>
    <w:rsid w:val="00A36B05"/>
    <w:rsid w:val="00A413E7"/>
    <w:rsid w:val="00A43797"/>
    <w:rsid w:val="00A51C26"/>
    <w:rsid w:val="00A559BF"/>
    <w:rsid w:val="00A70AFD"/>
    <w:rsid w:val="00A77A9E"/>
    <w:rsid w:val="00A862F4"/>
    <w:rsid w:val="00A86379"/>
    <w:rsid w:val="00A8670F"/>
    <w:rsid w:val="00A87280"/>
    <w:rsid w:val="00A92DB7"/>
    <w:rsid w:val="00A96960"/>
    <w:rsid w:val="00A96FD9"/>
    <w:rsid w:val="00AA1932"/>
    <w:rsid w:val="00AB5786"/>
    <w:rsid w:val="00AB798F"/>
    <w:rsid w:val="00AB7A6A"/>
    <w:rsid w:val="00AC1DF5"/>
    <w:rsid w:val="00AC6D21"/>
    <w:rsid w:val="00AD36A1"/>
    <w:rsid w:val="00AD7F76"/>
    <w:rsid w:val="00AE2B91"/>
    <w:rsid w:val="00AF13F1"/>
    <w:rsid w:val="00AF477C"/>
    <w:rsid w:val="00AF522B"/>
    <w:rsid w:val="00AF61F3"/>
    <w:rsid w:val="00B15484"/>
    <w:rsid w:val="00B23FC7"/>
    <w:rsid w:val="00B30FAC"/>
    <w:rsid w:val="00B326DB"/>
    <w:rsid w:val="00B34DF8"/>
    <w:rsid w:val="00B4062A"/>
    <w:rsid w:val="00B420EA"/>
    <w:rsid w:val="00B42842"/>
    <w:rsid w:val="00B473B2"/>
    <w:rsid w:val="00B51642"/>
    <w:rsid w:val="00B51825"/>
    <w:rsid w:val="00B53C48"/>
    <w:rsid w:val="00B54520"/>
    <w:rsid w:val="00B55D19"/>
    <w:rsid w:val="00B60769"/>
    <w:rsid w:val="00B6420C"/>
    <w:rsid w:val="00B65A32"/>
    <w:rsid w:val="00B7199C"/>
    <w:rsid w:val="00B77DE8"/>
    <w:rsid w:val="00B82917"/>
    <w:rsid w:val="00B86EEE"/>
    <w:rsid w:val="00B90FE4"/>
    <w:rsid w:val="00B91718"/>
    <w:rsid w:val="00B9685B"/>
    <w:rsid w:val="00B97540"/>
    <w:rsid w:val="00BA4068"/>
    <w:rsid w:val="00BB1C90"/>
    <w:rsid w:val="00BC16BD"/>
    <w:rsid w:val="00BC2982"/>
    <w:rsid w:val="00BD3869"/>
    <w:rsid w:val="00BD38A6"/>
    <w:rsid w:val="00BE2A31"/>
    <w:rsid w:val="00BE507E"/>
    <w:rsid w:val="00BE585A"/>
    <w:rsid w:val="00BE5A53"/>
    <w:rsid w:val="00BE7D3D"/>
    <w:rsid w:val="00BF249B"/>
    <w:rsid w:val="00BF3240"/>
    <w:rsid w:val="00C036A5"/>
    <w:rsid w:val="00C04967"/>
    <w:rsid w:val="00C07B71"/>
    <w:rsid w:val="00C1551F"/>
    <w:rsid w:val="00C223AA"/>
    <w:rsid w:val="00C224C0"/>
    <w:rsid w:val="00C237E0"/>
    <w:rsid w:val="00C24B2E"/>
    <w:rsid w:val="00C30FB3"/>
    <w:rsid w:val="00C32007"/>
    <w:rsid w:val="00C33F43"/>
    <w:rsid w:val="00C35D0D"/>
    <w:rsid w:val="00C4760A"/>
    <w:rsid w:val="00C5182E"/>
    <w:rsid w:val="00C566FE"/>
    <w:rsid w:val="00C66472"/>
    <w:rsid w:val="00C83514"/>
    <w:rsid w:val="00C865A2"/>
    <w:rsid w:val="00C87D9D"/>
    <w:rsid w:val="00C909AA"/>
    <w:rsid w:val="00C9156A"/>
    <w:rsid w:val="00C94634"/>
    <w:rsid w:val="00CA1BF9"/>
    <w:rsid w:val="00CA26A2"/>
    <w:rsid w:val="00CA277A"/>
    <w:rsid w:val="00CA5F00"/>
    <w:rsid w:val="00CB763D"/>
    <w:rsid w:val="00CB79D8"/>
    <w:rsid w:val="00CC1A8E"/>
    <w:rsid w:val="00CC29B0"/>
    <w:rsid w:val="00CC3113"/>
    <w:rsid w:val="00CC4C8F"/>
    <w:rsid w:val="00CD7DE1"/>
    <w:rsid w:val="00CE7BBA"/>
    <w:rsid w:val="00CF21AB"/>
    <w:rsid w:val="00CF7240"/>
    <w:rsid w:val="00D03C59"/>
    <w:rsid w:val="00D040FA"/>
    <w:rsid w:val="00D0499E"/>
    <w:rsid w:val="00D076C8"/>
    <w:rsid w:val="00D154FE"/>
    <w:rsid w:val="00D251FC"/>
    <w:rsid w:val="00D25B2F"/>
    <w:rsid w:val="00D32741"/>
    <w:rsid w:val="00D36F25"/>
    <w:rsid w:val="00D426F7"/>
    <w:rsid w:val="00D44B11"/>
    <w:rsid w:val="00D55439"/>
    <w:rsid w:val="00D57761"/>
    <w:rsid w:val="00D6733D"/>
    <w:rsid w:val="00D70F89"/>
    <w:rsid w:val="00D72562"/>
    <w:rsid w:val="00D73AAD"/>
    <w:rsid w:val="00D76C13"/>
    <w:rsid w:val="00D8017A"/>
    <w:rsid w:val="00D90FC1"/>
    <w:rsid w:val="00D93647"/>
    <w:rsid w:val="00D938AF"/>
    <w:rsid w:val="00D9556B"/>
    <w:rsid w:val="00D96741"/>
    <w:rsid w:val="00D97820"/>
    <w:rsid w:val="00DC131B"/>
    <w:rsid w:val="00DC19A4"/>
    <w:rsid w:val="00DC7B2B"/>
    <w:rsid w:val="00DC7C8A"/>
    <w:rsid w:val="00DD45BA"/>
    <w:rsid w:val="00DE18F6"/>
    <w:rsid w:val="00DE19D9"/>
    <w:rsid w:val="00DE1E04"/>
    <w:rsid w:val="00DF17D9"/>
    <w:rsid w:val="00DF20A5"/>
    <w:rsid w:val="00DF5C56"/>
    <w:rsid w:val="00DF743A"/>
    <w:rsid w:val="00E00A98"/>
    <w:rsid w:val="00E045AE"/>
    <w:rsid w:val="00E06F12"/>
    <w:rsid w:val="00E15BE2"/>
    <w:rsid w:val="00E2576E"/>
    <w:rsid w:val="00E34BEF"/>
    <w:rsid w:val="00E35D32"/>
    <w:rsid w:val="00E428DE"/>
    <w:rsid w:val="00E45881"/>
    <w:rsid w:val="00E476CF"/>
    <w:rsid w:val="00E477A5"/>
    <w:rsid w:val="00E5176F"/>
    <w:rsid w:val="00E57F79"/>
    <w:rsid w:val="00E67790"/>
    <w:rsid w:val="00E71EDD"/>
    <w:rsid w:val="00E7293B"/>
    <w:rsid w:val="00E74AB5"/>
    <w:rsid w:val="00E7691B"/>
    <w:rsid w:val="00E76E8E"/>
    <w:rsid w:val="00E77AEE"/>
    <w:rsid w:val="00E8420A"/>
    <w:rsid w:val="00E87B5B"/>
    <w:rsid w:val="00E92FA0"/>
    <w:rsid w:val="00E9487C"/>
    <w:rsid w:val="00E967C2"/>
    <w:rsid w:val="00EB0621"/>
    <w:rsid w:val="00EB489B"/>
    <w:rsid w:val="00EB564C"/>
    <w:rsid w:val="00EB7D07"/>
    <w:rsid w:val="00EC06F2"/>
    <w:rsid w:val="00EC09FB"/>
    <w:rsid w:val="00EC7A7D"/>
    <w:rsid w:val="00ED3F32"/>
    <w:rsid w:val="00ED4AE0"/>
    <w:rsid w:val="00EE15DA"/>
    <w:rsid w:val="00EE2BD1"/>
    <w:rsid w:val="00EE3A1B"/>
    <w:rsid w:val="00EE4F46"/>
    <w:rsid w:val="00EE5D89"/>
    <w:rsid w:val="00EE627D"/>
    <w:rsid w:val="00EE6D8A"/>
    <w:rsid w:val="00EE7A77"/>
    <w:rsid w:val="00EF264F"/>
    <w:rsid w:val="00EF5804"/>
    <w:rsid w:val="00EF68F1"/>
    <w:rsid w:val="00EF6F21"/>
    <w:rsid w:val="00EF7D65"/>
    <w:rsid w:val="00F0159C"/>
    <w:rsid w:val="00F054E1"/>
    <w:rsid w:val="00F0557A"/>
    <w:rsid w:val="00F203FF"/>
    <w:rsid w:val="00F20E69"/>
    <w:rsid w:val="00F240BC"/>
    <w:rsid w:val="00F25E9B"/>
    <w:rsid w:val="00F35714"/>
    <w:rsid w:val="00F40001"/>
    <w:rsid w:val="00F442EB"/>
    <w:rsid w:val="00F460C5"/>
    <w:rsid w:val="00F46619"/>
    <w:rsid w:val="00F47CE0"/>
    <w:rsid w:val="00F510A3"/>
    <w:rsid w:val="00F530D9"/>
    <w:rsid w:val="00F65B84"/>
    <w:rsid w:val="00F71C2A"/>
    <w:rsid w:val="00F74BA9"/>
    <w:rsid w:val="00F7617B"/>
    <w:rsid w:val="00F76B85"/>
    <w:rsid w:val="00F83F45"/>
    <w:rsid w:val="00F83F88"/>
    <w:rsid w:val="00F86F25"/>
    <w:rsid w:val="00F90D00"/>
    <w:rsid w:val="00F9388D"/>
    <w:rsid w:val="00F97011"/>
    <w:rsid w:val="00FA6309"/>
    <w:rsid w:val="00FB0F91"/>
    <w:rsid w:val="00FB3D52"/>
    <w:rsid w:val="00FC0B36"/>
    <w:rsid w:val="00FC1A34"/>
    <w:rsid w:val="00FC212B"/>
    <w:rsid w:val="00FC3847"/>
    <w:rsid w:val="00FC3C1A"/>
    <w:rsid w:val="00FD0D5A"/>
    <w:rsid w:val="00FD745B"/>
    <w:rsid w:val="00FE3786"/>
    <w:rsid w:val="00FE4D2B"/>
    <w:rsid w:val="00FE5031"/>
    <w:rsid w:val="00FF0115"/>
    <w:rsid w:val="00FF033A"/>
    <w:rsid w:val="00FF32A4"/>
    <w:rsid w:val="00FF3ECC"/>
    <w:rsid w:val="00FF7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42C94"/>
  <w15:docId w15:val="{BA71DF12-6D88-4DFC-86DA-E56B41CA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B0"/>
    <w:pPr>
      <w:bidi/>
    </w:pPr>
    <w:rPr>
      <w:rFonts w:cs="David"/>
      <w:sz w:val="24"/>
      <w:szCs w:val="24"/>
    </w:rPr>
  </w:style>
  <w:style w:type="paragraph" w:styleId="Heading1">
    <w:name w:val="heading 1"/>
    <w:basedOn w:val="Normal"/>
    <w:next w:val="Normal"/>
    <w:link w:val="Heading1Char"/>
    <w:uiPriority w:val="9"/>
    <w:qFormat/>
    <w:rsid w:val="003F64D2"/>
    <w:pPr>
      <w:keepNext/>
      <w:bidi w:val="0"/>
      <w:spacing w:line="360" w:lineRule="auto"/>
      <w:outlineLvl w:val="0"/>
    </w:pPr>
    <w:rPr>
      <w:rFonts w:cs="Times New Roman"/>
      <w:b/>
      <w:bCs/>
      <w:spacing w:val="10"/>
      <w:lang w:eastAsia="he-IL"/>
    </w:rPr>
  </w:style>
  <w:style w:type="paragraph" w:styleId="Heading2">
    <w:name w:val="heading 2"/>
    <w:basedOn w:val="Normal"/>
    <w:next w:val="Normal"/>
    <w:link w:val="Heading2Char"/>
    <w:uiPriority w:val="9"/>
    <w:qFormat/>
    <w:rsid w:val="003F64D2"/>
    <w:pPr>
      <w:keepNext/>
      <w:tabs>
        <w:tab w:val="right" w:pos="8789"/>
      </w:tabs>
      <w:bidi w:val="0"/>
      <w:ind w:left="90" w:right="1457" w:hanging="90"/>
      <w:outlineLvl w:val="1"/>
    </w:pPr>
    <w:rPr>
      <w:rFonts w:ascii="Arial" w:hAnsi="Arial"/>
      <w:i/>
      <w:iCs/>
    </w:rPr>
  </w:style>
  <w:style w:type="paragraph" w:styleId="Heading4">
    <w:name w:val="heading 4"/>
    <w:basedOn w:val="Normal"/>
    <w:next w:val="Normal"/>
    <w:link w:val="Heading4Char"/>
    <w:uiPriority w:val="9"/>
    <w:qFormat/>
    <w:rsid w:val="003F64D2"/>
    <w:pPr>
      <w:keepNext/>
      <w:bidi w:val="0"/>
      <w:spacing w:line="360" w:lineRule="auto"/>
      <w:outlineLvl w:val="3"/>
    </w:pPr>
    <w:rPr>
      <w:rFonts w:cs="Times New Roman"/>
      <w:b/>
      <w:bCs/>
      <w:sz w:val="20"/>
      <w:lang w:eastAsia="he-IL"/>
    </w:rPr>
  </w:style>
  <w:style w:type="paragraph" w:styleId="Heading5">
    <w:name w:val="heading 5"/>
    <w:basedOn w:val="Normal"/>
    <w:next w:val="Normal"/>
    <w:link w:val="Heading5Char"/>
    <w:uiPriority w:val="9"/>
    <w:qFormat/>
    <w:rsid w:val="003F64D2"/>
    <w:pPr>
      <w:keepNext/>
      <w:bidi w:val="0"/>
      <w:jc w:val="center"/>
      <w:outlineLvl w:val="4"/>
    </w:pPr>
    <w:rPr>
      <w:rFonts w:cs="Times New Roman"/>
      <w:b/>
      <w:bCs/>
      <w:color w:val="000000"/>
      <w:lang w:eastAsia="he-IL"/>
    </w:rPr>
  </w:style>
  <w:style w:type="paragraph" w:styleId="Heading6">
    <w:name w:val="heading 6"/>
    <w:basedOn w:val="Normal"/>
    <w:next w:val="Normal"/>
    <w:link w:val="Heading6Char"/>
    <w:uiPriority w:val="9"/>
    <w:qFormat/>
    <w:rsid w:val="003F64D2"/>
    <w:pPr>
      <w:keepNext/>
      <w:bidi w:val="0"/>
      <w:outlineLvl w:val="5"/>
    </w:pPr>
    <w:rPr>
      <w:rFonts w:cs="Times New Roman"/>
      <w:b/>
      <w:bCs/>
      <w:szCs w:val="23"/>
      <w:lang w:eastAsia="he-IL"/>
    </w:rPr>
  </w:style>
  <w:style w:type="paragraph" w:styleId="Heading7">
    <w:name w:val="heading 7"/>
    <w:basedOn w:val="Normal"/>
    <w:next w:val="Normal"/>
    <w:link w:val="Heading7Char"/>
    <w:uiPriority w:val="9"/>
    <w:qFormat/>
    <w:rsid w:val="003F64D2"/>
    <w:pPr>
      <w:keepNext/>
      <w:bidi w:val="0"/>
      <w:spacing w:line="360" w:lineRule="auto"/>
      <w:outlineLvl w:val="6"/>
    </w:pPr>
    <w:rPr>
      <w:rFonts w:cs="Times New Roman"/>
      <w:b/>
      <w:bCs/>
      <w:color w:val="000000"/>
      <w:szCs w:val="23"/>
      <w:u w:val="single"/>
      <w:lang w:eastAsia="he-IL"/>
    </w:rPr>
  </w:style>
  <w:style w:type="paragraph" w:styleId="Heading8">
    <w:name w:val="heading 8"/>
    <w:basedOn w:val="Normal"/>
    <w:next w:val="Normal"/>
    <w:link w:val="Heading8Char"/>
    <w:uiPriority w:val="9"/>
    <w:qFormat/>
    <w:rsid w:val="003F64D2"/>
    <w:pPr>
      <w:keepNext/>
      <w:jc w:val="right"/>
      <w:outlineLvl w:val="7"/>
    </w:pPr>
    <w:rPr>
      <w:rFonts w:cs="Times New Roman"/>
      <w:lang w:eastAsia="he-IL"/>
    </w:rPr>
  </w:style>
  <w:style w:type="paragraph" w:styleId="Heading9">
    <w:name w:val="heading 9"/>
    <w:basedOn w:val="Normal"/>
    <w:next w:val="Normal"/>
    <w:link w:val="Heading9Char"/>
    <w:uiPriority w:val="9"/>
    <w:qFormat/>
    <w:rsid w:val="003F64D2"/>
    <w:pPr>
      <w:keepNext/>
      <w:bidi w:val="0"/>
      <w:ind w:right="-171"/>
      <w:outlineLvl w:val="8"/>
    </w:pPr>
    <w:rPr>
      <w:rFonts w:cs="Times New Roman"/>
      <w:b/>
      <w:bCs/>
      <w:sz w:val="23"/>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E507E"/>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BE507E"/>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sid w:val="00BE507E"/>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sid w:val="00BE507E"/>
    <w:rPr>
      <w:rFonts w:asciiTheme="minorHAnsi" w:eastAsiaTheme="minorEastAsia" w:hAnsiTheme="minorHAnsi" w:cs="Arial"/>
      <w:b/>
      <w:bCs/>
      <w:i/>
      <w:iCs/>
      <w:sz w:val="26"/>
      <w:szCs w:val="26"/>
    </w:rPr>
  </w:style>
  <w:style w:type="character" w:customStyle="1" w:styleId="Heading6Char">
    <w:name w:val="Heading 6 Char"/>
    <w:basedOn w:val="DefaultParagraphFont"/>
    <w:link w:val="Heading6"/>
    <w:uiPriority w:val="9"/>
    <w:semiHidden/>
    <w:locked/>
    <w:rsid w:val="00BE507E"/>
    <w:rPr>
      <w:rFonts w:asciiTheme="minorHAnsi" w:eastAsiaTheme="minorEastAsia" w:hAnsiTheme="minorHAnsi" w:cs="Arial"/>
      <w:b/>
      <w:bCs/>
      <w:sz w:val="22"/>
      <w:szCs w:val="22"/>
    </w:rPr>
  </w:style>
  <w:style w:type="character" w:customStyle="1" w:styleId="Heading7Char">
    <w:name w:val="Heading 7 Char"/>
    <w:basedOn w:val="DefaultParagraphFont"/>
    <w:link w:val="Heading7"/>
    <w:uiPriority w:val="9"/>
    <w:semiHidden/>
    <w:locked/>
    <w:rsid w:val="00BE507E"/>
    <w:rPr>
      <w:rFonts w:asciiTheme="minorHAnsi" w:eastAsiaTheme="minorEastAsia" w:hAnsiTheme="minorHAnsi" w:cs="Arial"/>
      <w:sz w:val="24"/>
      <w:szCs w:val="24"/>
    </w:rPr>
  </w:style>
  <w:style w:type="character" w:customStyle="1" w:styleId="Heading8Char">
    <w:name w:val="Heading 8 Char"/>
    <w:basedOn w:val="DefaultParagraphFont"/>
    <w:link w:val="Heading8"/>
    <w:uiPriority w:val="9"/>
    <w:semiHidden/>
    <w:locked/>
    <w:rsid w:val="00BE507E"/>
    <w:rPr>
      <w:rFonts w:asciiTheme="minorHAnsi" w:eastAsiaTheme="minorEastAsia" w:hAnsiTheme="minorHAnsi" w:cs="Arial"/>
      <w:i/>
      <w:iCs/>
      <w:sz w:val="24"/>
      <w:szCs w:val="24"/>
    </w:rPr>
  </w:style>
  <w:style w:type="character" w:customStyle="1" w:styleId="Heading9Char">
    <w:name w:val="Heading 9 Char"/>
    <w:basedOn w:val="DefaultParagraphFont"/>
    <w:link w:val="Heading9"/>
    <w:uiPriority w:val="9"/>
    <w:semiHidden/>
    <w:locked/>
    <w:rsid w:val="00BE507E"/>
    <w:rPr>
      <w:rFonts w:asciiTheme="majorHAnsi" w:eastAsiaTheme="majorEastAsia" w:hAnsiTheme="majorHAnsi" w:cs="Times New Roman"/>
      <w:sz w:val="22"/>
      <w:szCs w:val="22"/>
    </w:rPr>
  </w:style>
  <w:style w:type="paragraph" w:styleId="BodyTextIndent">
    <w:name w:val="Body Text Indent"/>
    <w:basedOn w:val="Normal"/>
    <w:link w:val="BodyTextIndentChar"/>
    <w:uiPriority w:val="99"/>
    <w:rsid w:val="003F64D2"/>
    <w:pPr>
      <w:tabs>
        <w:tab w:val="right" w:pos="8789"/>
      </w:tabs>
      <w:bidi w:val="0"/>
      <w:ind w:right="1457" w:firstLine="720"/>
    </w:pPr>
  </w:style>
  <w:style w:type="character" w:customStyle="1" w:styleId="BodyTextIndentChar">
    <w:name w:val="Body Text Indent Char"/>
    <w:basedOn w:val="DefaultParagraphFont"/>
    <w:link w:val="BodyTextIndent"/>
    <w:uiPriority w:val="99"/>
    <w:semiHidden/>
    <w:locked/>
    <w:rsid w:val="00BE507E"/>
    <w:rPr>
      <w:rFonts w:cs="David"/>
      <w:sz w:val="24"/>
      <w:szCs w:val="24"/>
    </w:rPr>
  </w:style>
  <w:style w:type="paragraph" w:styleId="BodyText2">
    <w:name w:val="Body Text 2"/>
    <w:basedOn w:val="Normal"/>
    <w:link w:val="BodyText2Char"/>
    <w:uiPriority w:val="99"/>
    <w:rsid w:val="003F64D2"/>
    <w:pPr>
      <w:tabs>
        <w:tab w:val="right" w:pos="8789"/>
      </w:tabs>
      <w:bidi w:val="0"/>
      <w:ind w:right="1457"/>
    </w:pPr>
  </w:style>
  <w:style w:type="character" w:customStyle="1" w:styleId="BodyText2Char">
    <w:name w:val="Body Text 2 Char"/>
    <w:basedOn w:val="DefaultParagraphFont"/>
    <w:link w:val="BodyText2"/>
    <w:uiPriority w:val="99"/>
    <w:semiHidden/>
    <w:locked/>
    <w:rsid w:val="00BE507E"/>
    <w:rPr>
      <w:rFonts w:cs="David"/>
      <w:sz w:val="24"/>
      <w:szCs w:val="24"/>
    </w:rPr>
  </w:style>
  <w:style w:type="paragraph" w:styleId="Header">
    <w:name w:val="header"/>
    <w:basedOn w:val="Normal"/>
    <w:link w:val="HeaderChar"/>
    <w:uiPriority w:val="99"/>
    <w:rsid w:val="003F64D2"/>
    <w:pPr>
      <w:tabs>
        <w:tab w:val="center" w:pos="4153"/>
        <w:tab w:val="right" w:pos="8306"/>
      </w:tabs>
      <w:bidi w:val="0"/>
    </w:pPr>
    <w:rPr>
      <w:rFonts w:cs="Times New Roman"/>
      <w:spacing w:val="10"/>
      <w:lang w:eastAsia="he-IL"/>
    </w:rPr>
  </w:style>
  <w:style w:type="character" w:customStyle="1" w:styleId="HeaderChar">
    <w:name w:val="Header Char"/>
    <w:basedOn w:val="DefaultParagraphFont"/>
    <w:link w:val="Header"/>
    <w:uiPriority w:val="99"/>
    <w:semiHidden/>
    <w:locked/>
    <w:rsid w:val="00BE507E"/>
    <w:rPr>
      <w:rFonts w:cs="David"/>
      <w:sz w:val="24"/>
      <w:szCs w:val="24"/>
    </w:rPr>
  </w:style>
  <w:style w:type="paragraph" w:styleId="BodyText">
    <w:name w:val="Body Text"/>
    <w:basedOn w:val="Normal"/>
    <w:link w:val="BodyTextChar"/>
    <w:uiPriority w:val="99"/>
    <w:rsid w:val="003F64D2"/>
    <w:pPr>
      <w:bidi w:val="0"/>
    </w:pPr>
    <w:rPr>
      <w:rFonts w:cs="Times New Roman"/>
      <w:sz w:val="20"/>
      <w:szCs w:val="20"/>
      <w:lang w:eastAsia="he-IL"/>
    </w:rPr>
  </w:style>
  <w:style w:type="character" w:customStyle="1" w:styleId="BodyTextChar">
    <w:name w:val="Body Text Char"/>
    <w:basedOn w:val="DefaultParagraphFont"/>
    <w:link w:val="BodyText"/>
    <w:uiPriority w:val="99"/>
    <w:semiHidden/>
    <w:locked/>
    <w:rsid w:val="00BE507E"/>
    <w:rPr>
      <w:rFonts w:cs="David"/>
      <w:sz w:val="24"/>
      <w:szCs w:val="24"/>
    </w:rPr>
  </w:style>
  <w:style w:type="paragraph" w:styleId="BodyText3">
    <w:name w:val="Body Text 3"/>
    <w:basedOn w:val="Normal"/>
    <w:link w:val="BodyText3Char"/>
    <w:uiPriority w:val="99"/>
    <w:rsid w:val="003F64D2"/>
    <w:pPr>
      <w:bidi w:val="0"/>
      <w:spacing w:line="360" w:lineRule="auto"/>
    </w:pPr>
    <w:rPr>
      <w:rFonts w:cs="Times New Roman"/>
      <w:sz w:val="22"/>
      <w:szCs w:val="23"/>
      <w:lang w:eastAsia="he-IL"/>
    </w:rPr>
  </w:style>
  <w:style w:type="character" w:customStyle="1" w:styleId="BodyText3Char">
    <w:name w:val="Body Text 3 Char"/>
    <w:basedOn w:val="DefaultParagraphFont"/>
    <w:link w:val="BodyText3"/>
    <w:uiPriority w:val="99"/>
    <w:semiHidden/>
    <w:locked/>
    <w:rsid w:val="00BE507E"/>
    <w:rPr>
      <w:rFonts w:cs="David"/>
      <w:sz w:val="16"/>
      <w:szCs w:val="16"/>
    </w:rPr>
  </w:style>
  <w:style w:type="paragraph" w:styleId="Footer">
    <w:name w:val="footer"/>
    <w:basedOn w:val="Normal"/>
    <w:link w:val="FooterChar"/>
    <w:uiPriority w:val="99"/>
    <w:rsid w:val="003F64D2"/>
    <w:pPr>
      <w:tabs>
        <w:tab w:val="center" w:pos="4153"/>
        <w:tab w:val="right" w:pos="8306"/>
      </w:tabs>
    </w:pPr>
  </w:style>
  <w:style w:type="character" w:customStyle="1" w:styleId="FooterChar">
    <w:name w:val="Footer Char"/>
    <w:basedOn w:val="DefaultParagraphFont"/>
    <w:link w:val="Footer"/>
    <w:uiPriority w:val="99"/>
    <w:semiHidden/>
    <w:locked/>
    <w:rsid w:val="00BE507E"/>
    <w:rPr>
      <w:rFonts w:cs="David"/>
      <w:sz w:val="24"/>
      <w:szCs w:val="24"/>
    </w:rPr>
  </w:style>
  <w:style w:type="character" w:styleId="PageNumber">
    <w:name w:val="page number"/>
    <w:basedOn w:val="DefaultParagraphFont"/>
    <w:uiPriority w:val="99"/>
    <w:rsid w:val="003F64D2"/>
    <w:rPr>
      <w:rFonts w:cs="Times New Roman"/>
    </w:rPr>
  </w:style>
  <w:style w:type="paragraph" w:styleId="BalloonText">
    <w:name w:val="Balloon Text"/>
    <w:basedOn w:val="Normal"/>
    <w:link w:val="BalloonTextChar"/>
    <w:uiPriority w:val="99"/>
    <w:rsid w:val="00C9156A"/>
    <w:rPr>
      <w:rFonts w:ascii="Tahoma" w:hAnsi="Tahoma" w:cs="Tahoma"/>
      <w:sz w:val="16"/>
      <w:szCs w:val="16"/>
    </w:rPr>
  </w:style>
  <w:style w:type="character" w:customStyle="1" w:styleId="BalloonTextChar">
    <w:name w:val="Balloon Text Char"/>
    <w:basedOn w:val="DefaultParagraphFont"/>
    <w:link w:val="BalloonText"/>
    <w:uiPriority w:val="99"/>
    <w:locked/>
    <w:rsid w:val="00C9156A"/>
    <w:rPr>
      <w:rFonts w:ascii="Tahoma" w:hAnsi="Tahoma" w:cs="Tahoma"/>
      <w:sz w:val="16"/>
      <w:szCs w:val="16"/>
    </w:rPr>
  </w:style>
  <w:style w:type="character" w:styleId="CommentReference">
    <w:name w:val="annotation reference"/>
    <w:basedOn w:val="DefaultParagraphFont"/>
    <w:uiPriority w:val="99"/>
    <w:rsid w:val="00C9156A"/>
    <w:rPr>
      <w:rFonts w:cs="Times New Roman"/>
      <w:sz w:val="16"/>
      <w:szCs w:val="16"/>
    </w:rPr>
  </w:style>
  <w:style w:type="paragraph" w:styleId="CommentText">
    <w:name w:val="annotation text"/>
    <w:basedOn w:val="Normal"/>
    <w:link w:val="CommentTextChar"/>
    <w:uiPriority w:val="99"/>
    <w:rsid w:val="00C9156A"/>
    <w:rPr>
      <w:sz w:val="20"/>
      <w:szCs w:val="20"/>
    </w:rPr>
  </w:style>
  <w:style w:type="character" w:customStyle="1" w:styleId="CommentTextChar">
    <w:name w:val="Comment Text Char"/>
    <w:basedOn w:val="DefaultParagraphFont"/>
    <w:link w:val="CommentText"/>
    <w:uiPriority w:val="99"/>
    <w:locked/>
    <w:rsid w:val="00C9156A"/>
    <w:rPr>
      <w:rFonts w:cs="David"/>
    </w:rPr>
  </w:style>
  <w:style w:type="paragraph" w:styleId="CommentSubject">
    <w:name w:val="annotation subject"/>
    <w:basedOn w:val="CommentText"/>
    <w:next w:val="CommentText"/>
    <w:link w:val="CommentSubjectChar"/>
    <w:uiPriority w:val="99"/>
    <w:rsid w:val="00C9156A"/>
    <w:rPr>
      <w:b/>
      <w:bCs/>
    </w:rPr>
  </w:style>
  <w:style w:type="character" w:customStyle="1" w:styleId="CommentSubjectChar">
    <w:name w:val="Comment Subject Char"/>
    <w:basedOn w:val="CommentTextChar"/>
    <w:link w:val="CommentSubject"/>
    <w:uiPriority w:val="99"/>
    <w:locked/>
    <w:rsid w:val="00C9156A"/>
    <w:rPr>
      <w:rFonts w:cs="David"/>
      <w:b/>
      <w:bCs/>
    </w:rPr>
  </w:style>
  <w:style w:type="paragraph" w:styleId="ListParagraph">
    <w:name w:val="List Paragraph"/>
    <w:basedOn w:val="Normal"/>
    <w:uiPriority w:val="34"/>
    <w:qFormat/>
    <w:rsid w:val="005F57E9"/>
    <w:pPr>
      <w:ind w:left="720"/>
    </w:pPr>
  </w:style>
  <w:style w:type="table" w:styleId="TableGrid">
    <w:name w:val="Table Grid"/>
    <w:basedOn w:val="TableNormal"/>
    <w:uiPriority w:val="59"/>
    <w:rsid w:val="006107F7"/>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llrecsubheadtext">
    <w:name w:val="fullrecsubheadtext"/>
    <w:basedOn w:val="DefaultParagraphFont"/>
    <w:rsid w:val="00AF477C"/>
    <w:rPr>
      <w:rFonts w:cs="Times New Roman"/>
    </w:rPr>
  </w:style>
  <w:style w:type="character" w:styleId="Emphasis">
    <w:name w:val="Emphasis"/>
    <w:basedOn w:val="DefaultParagraphFont"/>
    <w:uiPriority w:val="20"/>
    <w:qFormat/>
    <w:rsid w:val="00AF477C"/>
    <w:rPr>
      <w:rFonts w:cs="Times New Roman"/>
      <w:i/>
      <w:iCs/>
    </w:rPr>
  </w:style>
  <w:style w:type="character" w:styleId="Hyperlink">
    <w:name w:val="Hyperlink"/>
    <w:basedOn w:val="DefaultParagraphFont"/>
    <w:uiPriority w:val="99"/>
    <w:rsid w:val="004F6955"/>
    <w:rPr>
      <w:rFonts w:cs="Times New Roman"/>
      <w:color w:val="0000FF"/>
      <w:u w:val="single"/>
    </w:rPr>
  </w:style>
  <w:style w:type="paragraph" w:styleId="NormalWeb">
    <w:name w:val="Normal (Web)"/>
    <w:basedOn w:val="Normal"/>
    <w:uiPriority w:val="99"/>
    <w:unhideWhenUsed/>
    <w:rsid w:val="00BB1C90"/>
    <w:pPr>
      <w:bidi w:val="0"/>
      <w:spacing w:before="100" w:beforeAutospacing="1" w:after="100" w:afterAutospacing="1"/>
    </w:pPr>
    <w:rPr>
      <w:rFonts w:cs="Times New Roman"/>
    </w:rPr>
  </w:style>
  <w:style w:type="paragraph" w:customStyle="1" w:styleId="Default">
    <w:name w:val="Default"/>
    <w:rsid w:val="000C200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C06F2"/>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9593">
      <w:bodyDiv w:val="1"/>
      <w:marLeft w:val="0"/>
      <w:marRight w:val="0"/>
      <w:marTop w:val="0"/>
      <w:marBottom w:val="0"/>
      <w:divBdr>
        <w:top w:val="none" w:sz="0" w:space="0" w:color="auto"/>
        <w:left w:val="none" w:sz="0" w:space="0" w:color="auto"/>
        <w:bottom w:val="none" w:sz="0" w:space="0" w:color="auto"/>
        <w:right w:val="none" w:sz="0" w:space="0" w:color="auto"/>
      </w:divBdr>
      <w:divsChild>
        <w:div w:id="1467744700">
          <w:marLeft w:val="0"/>
          <w:marRight w:val="0"/>
          <w:marTop w:val="75"/>
          <w:marBottom w:val="0"/>
          <w:divBdr>
            <w:top w:val="none" w:sz="0" w:space="0" w:color="auto"/>
            <w:left w:val="none" w:sz="0" w:space="0" w:color="auto"/>
            <w:bottom w:val="none" w:sz="0" w:space="0" w:color="auto"/>
            <w:right w:val="none" w:sz="0" w:space="0" w:color="auto"/>
          </w:divBdr>
        </w:div>
      </w:divsChild>
    </w:div>
    <w:div w:id="229462523">
      <w:bodyDiv w:val="1"/>
      <w:marLeft w:val="0"/>
      <w:marRight w:val="0"/>
      <w:marTop w:val="0"/>
      <w:marBottom w:val="0"/>
      <w:divBdr>
        <w:top w:val="none" w:sz="0" w:space="0" w:color="auto"/>
        <w:left w:val="none" w:sz="0" w:space="0" w:color="auto"/>
        <w:bottom w:val="none" w:sz="0" w:space="0" w:color="auto"/>
        <w:right w:val="none" w:sz="0" w:space="0" w:color="auto"/>
      </w:divBdr>
    </w:div>
    <w:div w:id="241110063">
      <w:bodyDiv w:val="1"/>
      <w:marLeft w:val="0"/>
      <w:marRight w:val="0"/>
      <w:marTop w:val="0"/>
      <w:marBottom w:val="0"/>
      <w:divBdr>
        <w:top w:val="none" w:sz="0" w:space="0" w:color="auto"/>
        <w:left w:val="none" w:sz="0" w:space="0" w:color="auto"/>
        <w:bottom w:val="none" w:sz="0" w:space="0" w:color="auto"/>
        <w:right w:val="none" w:sz="0" w:space="0" w:color="auto"/>
      </w:divBdr>
    </w:div>
    <w:div w:id="864057020">
      <w:bodyDiv w:val="1"/>
      <w:marLeft w:val="0"/>
      <w:marRight w:val="0"/>
      <w:marTop w:val="0"/>
      <w:marBottom w:val="0"/>
      <w:divBdr>
        <w:top w:val="none" w:sz="0" w:space="0" w:color="auto"/>
        <w:left w:val="none" w:sz="0" w:space="0" w:color="auto"/>
        <w:bottom w:val="none" w:sz="0" w:space="0" w:color="auto"/>
        <w:right w:val="none" w:sz="0" w:space="0" w:color="auto"/>
      </w:divBdr>
    </w:div>
    <w:div w:id="951522815">
      <w:bodyDiv w:val="1"/>
      <w:marLeft w:val="0"/>
      <w:marRight w:val="0"/>
      <w:marTop w:val="0"/>
      <w:marBottom w:val="0"/>
      <w:divBdr>
        <w:top w:val="none" w:sz="0" w:space="0" w:color="auto"/>
        <w:left w:val="none" w:sz="0" w:space="0" w:color="auto"/>
        <w:bottom w:val="none" w:sz="0" w:space="0" w:color="auto"/>
        <w:right w:val="none" w:sz="0" w:space="0" w:color="auto"/>
      </w:divBdr>
    </w:div>
    <w:div w:id="1099521140">
      <w:bodyDiv w:val="1"/>
      <w:marLeft w:val="0"/>
      <w:marRight w:val="0"/>
      <w:marTop w:val="0"/>
      <w:marBottom w:val="0"/>
      <w:divBdr>
        <w:top w:val="none" w:sz="0" w:space="0" w:color="auto"/>
        <w:left w:val="none" w:sz="0" w:space="0" w:color="auto"/>
        <w:bottom w:val="none" w:sz="0" w:space="0" w:color="auto"/>
        <w:right w:val="none" w:sz="0" w:space="0" w:color="auto"/>
      </w:divBdr>
    </w:div>
    <w:div w:id="1136416270">
      <w:bodyDiv w:val="1"/>
      <w:marLeft w:val="0"/>
      <w:marRight w:val="0"/>
      <w:marTop w:val="0"/>
      <w:marBottom w:val="0"/>
      <w:divBdr>
        <w:top w:val="none" w:sz="0" w:space="0" w:color="auto"/>
        <w:left w:val="none" w:sz="0" w:space="0" w:color="auto"/>
        <w:bottom w:val="none" w:sz="0" w:space="0" w:color="auto"/>
        <w:right w:val="none" w:sz="0" w:space="0" w:color="auto"/>
      </w:divBdr>
      <w:divsChild>
        <w:div w:id="15473687">
          <w:marLeft w:val="547"/>
          <w:marRight w:val="0"/>
          <w:marTop w:val="58"/>
          <w:marBottom w:val="0"/>
          <w:divBdr>
            <w:top w:val="none" w:sz="0" w:space="0" w:color="auto"/>
            <w:left w:val="none" w:sz="0" w:space="0" w:color="auto"/>
            <w:bottom w:val="none" w:sz="0" w:space="0" w:color="auto"/>
            <w:right w:val="none" w:sz="0" w:space="0" w:color="auto"/>
          </w:divBdr>
        </w:div>
        <w:div w:id="550847752">
          <w:marLeft w:val="547"/>
          <w:marRight w:val="0"/>
          <w:marTop w:val="58"/>
          <w:marBottom w:val="0"/>
          <w:divBdr>
            <w:top w:val="none" w:sz="0" w:space="0" w:color="auto"/>
            <w:left w:val="none" w:sz="0" w:space="0" w:color="auto"/>
            <w:bottom w:val="none" w:sz="0" w:space="0" w:color="auto"/>
            <w:right w:val="none" w:sz="0" w:space="0" w:color="auto"/>
          </w:divBdr>
        </w:div>
        <w:div w:id="1765225320">
          <w:marLeft w:val="547"/>
          <w:marRight w:val="0"/>
          <w:marTop w:val="58"/>
          <w:marBottom w:val="0"/>
          <w:divBdr>
            <w:top w:val="none" w:sz="0" w:space="0" w:color="auto"/>
            <w:left w:val="none" w:sz="0" w:space="0" w:color="auto"/>
            <w:bottom w:val="none" w:sz="0" w:space="0" w:color="auto"/>
            <w:right w:val="none" w:sz="0" w:space="0" w:color="auto"/>
          </w:divBdr>
        </w:div>
      </w:divsChild>
    </w:div>
    <w:div w:id="1140997159">
      <w:marLeft w:val="0"/>
      <w:marRight w:val="0"/>
      <w:marTop w:val="0"/>
      <w:marBottom w:val="0"/>
      <w:divBdr>
        <w:top w:val="none" w:sz="0" w:space="0" w:color="auto"/>
        <w:left w:val="none" w:sz="0" w:space="0" w:color="auto"/>
        <w:bottom w:val="none" w:sz="0" w:space="0" w:color="auto"/>
        <w:right w:val="none" w:sz="0" w:space="0" w:color="auto"/>
      </w:divBdr>
    </w:div>
    <w:div w:id="1140997160">
      <w:marLeft w:val="0"/>
      <w:marRight w:val="0"/>
      <w:marTop w:val="0"/>
      <w:marBottom w:val="0"/>
      <w:divBdr>
        <w:top w:val="none" w:sz="0" w:space="0" w:color="auto"/>
        <w:left w:val="none" w:sz="0" w:space="0" w:color="auto"/>
        <w:bottom w:val="none" w:sz="0" w:space="0" w:color="auto"/>
        <w:right w:val="none" w:sz="0" w:space="0" w:color="auto"/>
      </w:divBdr>
    </w:div>
    <w:div w:id="1140997161">
      <w:marLeft w:val="0"/>
      <w:marRight w:val="0"/>
      <w:marTop w:val="0"/>
      <w:marBottom w:val="0"/>
      <w:divBdr>
        <w:top w:val="none" w:sz="0" w:space="0" w:color="auto"/>
        <w:left w:val="none" w:sz="0" w:space="0" w:color="auto"/>
        <w:bottom w:val="none" w:sz="0" w:space="0" w:color="auto"/>
        <w:right w:val="none" w:sz="0" w:space="0" w:color="auto"/>
      </w:divBdr>
    </w:div>
    <w:div w:id="1140997162">
      <w:marLeft w:val="0"/>
      <w:marRight w:val="0"/>
      <w:marTop w:val="0"/>
      <w:marBottom w:val="0"/>
      <w:divBdr>
        <w:top w:val="none" w:sz="0" w:space="0" w:color="auto"/>
        <w:left w:val="none" w:sz="0" w:space="0" w:color="auto"/>
        <w:bottom w:val="none" w:sz="0" w:space="0" w:color="auto"/>
        <w:right w:val="none" w:sz="0" w:space="0" w:color="auto"/>
      </w:divBdr>
    </w:div>
    <w:div w:id="1140997163">
      <w:marLeft w:val="0"/>
      <w:marRight w:val="0"/>
      <w:marTop w:val="0"/>
      <w:marBottom w:val="0"/>
      <w:divBdr>
        <w:top w:val="none" w:sz="0" w:space="0" w:color="auto"/>
        <w:left w:val="none" w:sz="0" w:space="0" w:color="auto"/>
        <w:bottom w:val="none" w:sz="0" w:space="0" w:color="auto"/>
        <w:right w:val="none" w:sz="0" w:space="0" w:color="auto"/>
      </w:divBdr>
    </w:div>
    <w:div w:id="1140997164">
      <w:marLeft w:val="0"/>
      <w:marRight w:val="0"/>
      <w:marTop w:val="0"/>
      <w:marBottom w:val="0"/>
      <w:divBdr>
        <w:top w:val="none" w:sz="0" w:space="0" w:color="auto"/>
        <w:left w:val="none" w:sz="0" w:space="0" w:color="auto"/>
        <w:bottom w:val="none" w:sz="0" w:space="0" w:color="auto"/>
        <w:right w:val="none" w:sz="0" w:space="0" w:color="auto"/>
      </w:divBdr>
    </w:div>
    <w:div w:id="1140997165">
      <w:marLeft w:val="0"/>
      <w:marRight w:val="0"/>
      <w:marTop w:val="0"/>
      <w:marBottom w:val="0"/>
      <w:divBdr>
        <w:top w:val="none" w:sz="0" w:space="0" w:color="auto"/>
        <w:left w:val="none" w:sz="0" w:space="0" w:color="auto"/>
        <w:bottom w:val="none" w:sz="0" w:space="0" w:color="auto"/>
        <w:right w:val="none" w:sz="0" w:space="0" w:color="auto"/>
      </w:divBdr>
    </w:div>
    <w:div w:id="1140997166">
      <w:marLeft w:val="0"/>
      <w:marRight w:val="0"/>
      <w:marTop w:val="0"/>
      <w:marBottom w:val="0"/>
      <w:divBdr>
        <w:top w:val="none" w:sz="0" w:space="0" w:color="auto"/>
        <w:left w:val="none" w:sz="0" w:space="0" w:color="auto"/>
        <w:bottom w:val="none" w:sz="0" w:space="0" w:color="auto"/>
        <w:right w:val="none" w:sz="0" w:space="0" w:color="auto"/>
      </w:divBdr>
    </w:div>
    <w:div w:id="1140997167">
      <w:marLeft w:val="0"/>
      <w:marRight w:val="0"/>
      <w:marTop w:val="0"/>
      <w:marBottom w:val="0"/>
      <w:divBdr>
        <w:top w:val="none" w:sz="0" w:space="0" w:color="auto"/>
        <w:left w:val="none" w:sz="0" w:space="0" w:color="auto"/>
        <w:bottom w:val="none" w:sz="0" w:space="0" w:color="auto"/>
        <w:right w:val="none" w:sz="0" w:space="0" w:color="auto"/>
      </w:divBdr>
    </w:div>
    <w:div w:id="1366102161">
      <w:bodyDiv w:val="1"/>
      <w:marLeft w:val="0"/>
      <w:marRight w:val="0"/>
      <w:marTop w:val="0"/>
      <w:marBottom w:val="0"/>
      <w:divBdr>
        <w:top w:val="none" w:sz="0" w:space="0" w:color="auto"/>
        <w:left w:val="none" w:sz="0" w:space="0" w:color="auto"/>
        <w:bottom w:val="none" w:sz="0" w:space="0" w:color="auto"/>
        <w:right w:val="none" w:sz="0" w:space="0" w:color="auto"/>
      </w:divBdr>
    </w:div>
    <w:div w:id="1461193126">
      <w:bodyDiv w:val="1"/>
      <w:marLeft w:val="0"/>
      <w:marRight w:val="0"/>
      <w:marTop w:val="0"/>
      <w:marBottom w:val="0"/>
      <w:divBdr>
        <w:top w:val="none" w:sz="0" w:space="0" w:color="auto"/>
        <w:left w:val="none" w:sz="0" w:space="0" w:color="auto"/>
        <w:bottom w:val="none" w:sz="0" w:space="0" w:color="auto"/>
        <w:right w:val="none" w:sz="0" w:space="0" w:color="auto"/>
      </w:divBdr>
    </w:div>
    <w:div w:id="1498769595">
      <w:bodyDiv w:val="1"/>
      <w:marLeft w:val="0"/>
      <w:marRight w:val="0"/>
      <w:marTop w:val="0"/>
      <w:marBottom w:val="0"/>
      <w:divBdr>
        <w:top w:val="none" w:sz="0" w:space="0" w:color="auto"/>
        <w:left w:val="none" w:sz="0" w:space="0" w:color="auto"/>
        <w:bottom w:val="none" w:sz="0" w:space="0" w:color="auto"/>
        <w:right w:val="none" w:sz="0" w:space="0" w:color="auto"/>
      </w:divBdr>
    </w:div>
    <w:div w:id="1632245508">
      <w:bodyDiv w:val="1"/>
      <w:marLeft w:val="0"/>
      <w:marRight w:val="0"/>
      <w:marTop w:val="0"/>
      <w:marBottom w:val="0"/>
      <w:divBdr>
        <w:top w:val="none" w:sz="0" w:space="0" w:color="auto"/>
        <w:left w:val="none" w:sz="0" w:space="0" w:color="auto"/>
        <w:bottom w:val="none" w:sz="0" w:space="0" w:color="auto"/>
        <w:right w:val="none" w:sz="0" w:space="0" w:color="auto"/>
      </w:divBdr>
      <w:divsChild>
        <w:div w:id="929895138">
          <w:marLeft w:val="547"/>
          <w:marRight w:val="0"/>
          <w:marTop w:val="58"/>
          <w:marBottom w:val="0"/>
          <w:divBdr>
            <w:top w:val="none" w:sz="0" w:space="0" w:color="auto"/>
            <w:left w:val="none" w:sz="0" w:space="0" w:color="auto"/>
            <w:bottom w:val="none" w:sz="0" w:space="0" w:color="auto"/>
            <w:right w:val="none" w:sz="0" w:space="0" w:color="auto"/>
          </w:divBdr>
        </w:div>
        <w:div w:id="3094611">
          <w:marLeft w:val="547"/>
          <w:marRight w:val="0"/>
          <w:marTop w:val="58"/>
          <w:marBottom w:val="0"/>
          <w:divBdr>
            <w:top w:val="none" w:sz="0" w:space="0" w:color="auto"/>
            <w:left w:val="none" w:sz="0" w:space="0" w:color="auto"/>
            <w:bottom w:val="none" w:sz="0" w:space="0" w:color="auto"/>
            <w:right w:val="none" w:sz="0" w:space="0" w:color="auto"/>
          </w:divBdr>
        </w:div>
        <w:div w:id="1857689901">
          <w:marLeft w:val="547"/>
          <w:marRight w:val="0"/>
          <w:marTop w:val="58"/>
          <w:marBottom w:val="0"/>
          <w:divBdr>
            <w:top w:val="none" w:sz="0" w:space="0" w:color="auto"/>
            <w:left w:val="none" w:sz="0" w:space="0" w:color="auto"/>
            <w:bottom w:val="none" w:sz="0" w:space="0" w:color="auto"/>
            <w:right w:val="none" w:sz="0" w:space="0" w:color="auto"/>
          </w:divBdr>
        </w:div>
      </w:divsChild>
    </w:div>
    <w:div w:id="21338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orm@volcani.agri.gov.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5240C-B9E1-4C09-B1ED-7CA0420A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2961</Words>
  <Characters>16878</Characters>
  <Application>Microsoft Office Word</Application>
  <DocSecurity>0</DocSecurity>
  <Lines>140</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פורמט</vt:lpstr>
      <vt:lpstr>פורמט</vt:lpstr>
    </vt:vector>
  </TitlesOfParts>
  <Company>ARO</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פורמט</dc:title>
  <dc:creator>Rachel</dc:creator>
  <cp:lastModifiedBy>Maor Matzrafi</cp:lastModifiedBy>
  <cp:revision>6</cp:revision>
  <cp:lastPrinted>2018-03-14T23:51:00Z</cp:lastPrinted>
  <dcterms:created xsi:type="dcterms:W3CDTF">2020-07-19T10:58:00Z</dcterms:created>
  <dcterms:modified xsi:type="dcterms:W3CDTF">2020-09-22T04:46:00Z</dcterms:modified>
</cp:coreProperties>
</file>